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3F" w:rsidRPr="0097693F" w:rsidRDefault="0097693F" w:rsidP="0097693F">
      <w:pPr>
        <w:spacing w:after="0"/>
        <w:rPr>
          <w:b/>
        </w:rPr>
      </w:pPr>
      <w:r w:rsidRPr="0097693F">
        <w:rPr>
          <w:b/>
        </w:rPr>
        <w:t>HOPE Council Minutes</w:t>
      </w:r>
    </w:p>
    <w:p w:rsidR="0097693F" w:rsidRDefault="0097693F" w:rsidP="0097693F">
      <w:pPr>
        <w:spacing w:after="0"/>
      </w:pPr>
    </w:p>
    <w:p w:rsidR="0097693F" w:rsidRDefault="0097693F" w:rsidP="0097693F">
      <w:pPr>
        <w:spacing w:after="0"/>
      </w:pPr>
      <w:r>
        <w:t>1.</w:t>
      </w:r>
      <w:r>
        <w:tab/>
        <w:t xml:space="preserve">Call to Order at </w:t>
      </w:r>
      <w:r w:rsidR="006F4FE9">
        <w:t>9:00 am</w:t>
      </w:r>
      <w:bookmarkStart w:id="0" w:name="_GoBack"/>
      <w:bookmarkEnd w:id="0"/>
    </w:p>
    <w:p w:rsidR="0097693F" w:rsidRDefault="0097693F" w:rsidP="0097693F">
      <w:pPr>
        <w:spacing w:after="0"/>
      </w:pPr>
      <w:r>
        <w:t>2.</w:t>
      </w:r>
      <w:r>
        <w:tab/>
        <w:t>Roll Call</w:t>
      </w:r>
    </w:p>
    <w:p w:rsidR="0097693F" w:rsidRDefault="0097693F" w:rsidP="0097693F">
      <w:pPr>
        <w:pStyle w:val="ListParagraph"/>
      </w:pPr>
      <w:r w:rsidRPr="00601B9D">
        <w:rPr>
          <w:b/>
          <w:i/>
        </w:rPr>
        <w:t>Present</w:t>
      </w:r>
      <w:r>
        <w:t xml:space="preserve">: </w:t>
      </w:r>
    </w:p>
    <w:p w:rsidR="0097693F" w:rsidRDefault="0097693F" w:rsidP="0097693F">
      <w:pPr>
        <w:pStyle w:val="ListParagraph"/>
      </w:pPr>
      <w:r>
        <w:t>Chair Dr. James Hussey</w:t>
      </w:r>
    </w:p>
    <w:p w:rsidR="0097693F" w:rsidRDefault="0097693F" w:rsidP="0097693F">
      <w:pPr>
        <w:pStyle w:val="ListParagraph"/>
      </w:pPr>
      <w:r>
        <w:t xml:space="preserve">Michael Comeaux </w:t>
      </w:r>
    </w:p>
    <w:p w:rsidR="0097693F" w:rsidRDefault="0097693F" w:rsidP="0097693F">
      <w:pPr>
        <w:pStyle w:val="ListParagraph"/>
      </w:pPr>
      <w:r>
        <w:t>Lt. William Bosworth</w:t>
      </w:r>
    </w:p>
    <w:p w:rsidR="00B305C1" w:rsidRDefault="00B305C1" w:rsidP="00B305C1">
      <w:pPr>
        <w:pStyle w:val="ListParagraph"/>
      </w:pPr>
      <w:r>
        <w:t>Shelley Edgerton</w:t>
      </w:r>
    </w:p>
    <w:p w:rsidR="0097693F" w:rsidRDefault="00B305C1" w:rsidP="00B305C1">
      <w:pPr>
        <w:pStyle w:val="ListParagraph"/>
      </w:pPr>
      <w:r>
        <w:t>Lori Miller</w:t>
      </w:r>
    </w:p>
    <w:p w:rsidR="0097693F" w:rsidRDefault="0097693F" w:rsidP="0097693F">
      <w:pPr>
        <w:pStyle w:val="ListParagraph"/>
        <w:rPr>
          <w:i/>
        </w:rPr>
      </w:pPr>
      <w:r w:rsidRPr="00601B9D">
        <w:rPr>
          <w:b/>
          <w:i/>
        </w:rPr>
        <w:t>Absent</w:t>
      </w:r>
      <w:r w:rsidRPr="000E59A4">
        <w:rPr>
          <w:i/>
        </w:rPr>
        <w:t>:</w:t>
      </w:r>
    </w:p>
    <w:p w:rsidR="0097693F" w:rsidRPr="000E59A4" w:rsidRDefault="0097693F" w:rsidP="0097693F">
      <w:pPr>
        <w:pStyle w:val="ListParagraph"/>
      </w:pPr>
      <w:r>
        <w:t>Dr. Allison Smith</w:t>
      </w:r>
    </w:p>
    <w:p w:rsidR="0097693F" w:rsidRDefault="0097693F" w:rsidP="0097693F">
      <w:pPr>
        <w:pStyle w:val="ListParagraph"/>
      </w:pPr>
      <w:r>
        <w:t>Tavares Walker</w:t>
      </w:r>
    </w:p>
    <w:p w:rsidR="0097693F" w:rsidRDefault="0097693F" w:rsidP="0097693F">
      <w:pPr>
        <w:pStyle w:val="ListParagraph"/>
      </w:pPr>
      <w:r>
        <w:t>Sen. Regina Barrow</w:t>
      </w:r>
    </w:p>
    <w:p w:rsidR="0097693F" w:rsidRDefault="0097693F" w:rsidP="0097693F">
      <w:pPr>
        <w:pStyle w:val="ListParagraph"/>
      </w:pPr>
      <w:r>
        <w:t>Monica Taylor</w:t>
      </w:r>
    </w:p>
    <w:p w:rsidR="00B305C1" w:rsidRDefault="00B305C1" w:rsidP="00B305C1">
      <w:pPr>
        <w:pStyle w:val="ListParagraph"/>
      </w:pPr>
      <w:r>
        <w:t>Elsie Joanne Brown</w:t>
      </w:r>
    </w:p>
    <w:p w:rsidR="00B305C1" w:rsidRDefault="00B305C1" w:rsidP="00B305C1">
      <w:pPr>
        <w:pStyle w:val="ListParagraph"/>
      </w:pPr>
      <w:r>
        <w:t>Judge Timothy Marcel</w:t>
      </w:r>
    </w:p>
    <w:p w:rsidR="00B305C1" w:rsidRDefault="00B305C1" w:rsidP="00B305C1">
      <w:pPr>
        <w:pStyle w:val="ListParagraph"/>
      </w:pPr>
      <w:r>
        <w:t>Ronald Callegari</w:t>
      </w:r>
    </w:p>
    <w:p w:rsidR="00B305C1" w:rsidRDefault="00B305C1" w:rsidP="00B305C1">
      <w:pPr>
        <w:pStyle w:val="ListParagraph"/>
      </w:pPr>
      <w:r>
        <w:t>Crystal Lewis</w:t>
      </w:r>
    </w:p>
    <w:p w:rsidR="00B305C1" w:rsidRDefault="00B305C1" w:rsidP="0097693F">
      <w:pPr>
        <w:pStyle w:val="ListParagraph"/>
      </w:pPr>
      <w:r>
        <w:t>*A quorum was not reached.</w:t>
      </w:r>
    </w:p>
    <w:p w:rsidR="0097693F" w:rsidRDefault="0097693F" w:rsidP="0097693F">
      <w:pPr>
        <w:spacing w:after="0"/>
      </w:pPr>
      <w:r>
        <w:t>3.</w:t>
      </w:r>
      <w:r>
        <w:tab/>
        <w:t xml:space="preserve">Introduction/Welcome New Members </w:t>
      </w:r>
      <w:r w:rsidR="00B305C1">
        <w:t>– no new members</w:t>
      </w:r>
    </w:p>
    <w:p w:rsidR="0097693F" w:rsidRDefault="0097693F" w:rsidP="0097693F">
      <w:pPr>
        <w:spacing w:after="0"/>
      </w:pPr>
    </w:p>
    <w:p w:rsidR="0097693F" w:rsidRDefault="0097693F" w:rsidP="0097693F">
      <w:pPr>
        <w:spacing w:after="0"/>
      </w:pPr>
      <w:r>
        <w:t>4.</w:t>
      </w:r>
      <w:r>
        <w:tab/>
        <w:t>Review and Approval of September 7, 2023 Agenda</w:t>
      </w:r>
      <w:r w:rsidR="00B305C1">
        <w:t xml:space="preserve">- </w:t>
      </w:r>
      <w:r w:rsidR="003973E7">
        <w:t xml:space="preserve">Reviewed the agenda with the council. Agenda was </w:t>
      </w:r>
      <w:r w:rsidR="00B305C1">
        <w:t>not approved due to lack of quorum.</w:t>
      </w:r>
    </w:p>
    <w:p w:rsidR="0097693F" w:rsidRDefault="0097693F" w:rsidP="0097693F">
      <w:pPr>
        <w:spacing w:after="0"/>
      </w:pPr>
    </w:p>
    <w:p w:rsidR="0097693F" w:rsidRDefault="0097693F" w:rsidP="0097693F">
      <w:pPr>
        <w:spacing w:after="0"/>
      </w:pPr>
      <w:r>
        <w:t>5.</w:t>
      </w:r>
      <w:r>
        <w:tab/>
        <w:t>Approval of June 2023 Minutes</w:t>
      </w:r>
      <w:r w:rsidR="003973E7">
        <w:t xml:space="preserve">- </w:t>
      </w:r>
      <w:r w:rsidR="007E00B3">
        <w:t xml:space="preserve">Minutes were </w:t>
      </w:r>
      <w:r w:rsidR="003973E7">
        <w:t>not approved due to lack of quorum</w:t>
      </w:r>
      <w:r w:rsidR="007E00B3">
        <w:t>.</w:t>
      </w:r>
    </w:p>
    <w:p w:rsidR="0097693F" w:rsidRDefault="0097693F" w:rsidP="0097693F">
      <w:pPr>
        <w:spacing w:after="0"/>
      </w:pPr>
    </w:p>
    <w:p w:rsidR="0097693F" w:rsidRDefault="0097693F" w:rsidP="0097693F">
      <w:pPr>
        <w:spacing w:after="0"/>
      </w:pPr>
      <w:r>
        <w:t>6.</w:t>
      </w:r>
      <w:r>
        <w:tab/>
        <w:t xml:space="preserve">Presentations: </w:t>
      </w:r>
    </w:p>
    <w:p w:rsidR="0097693F" w:rsidRDefault="0097693F" w:rsidP="0097693F">
      <w:pPr>
        <w:spacing w:after="0"/>
        <w:ind w:left="720"/>
      </w:pPr>
      <w:r>
        <w:t>a.</w:t>
      </w:r>
      <w:r>
        <w:tab/>
        <w:t>Harm Reduction Program Recommendations</w:t>
      </w:r>
    </w:p>
    <w:p w:rsidR="003973E7" w:rsidRDefault="003973E7" w:rsidP="0097693F">
      <w:pPr>
        <w:spacing w:after="0"/>
        <w:ind w:left="720"/>
      </w:pPr>
      <w:r>
        <w:t>Foster Noone, Charlotte Willcox, and Sarah Jane Robertson presented on the state of HARM Reduction.</w:t>
      </w:r>
    </w:p>
    <w:p w:rsidR="007E00B3" w:rsidRDefault="003973E7" w:rsidP="0097693F">
      <w:pPr>
        <w:spacing w:after="0"/>
        <w:ind w:left="720"/>
      </w:pPr>
      <w:r>
        <w:t xml:space="preserve">Harm Reduction is a set of practical strategies and ideas aimed at reducing consequences associated with drug use. </w:t>
      </w:r>
    </w:p>
    <w:p w:rsidR="00871007" w:rsidRDefault="003973E7" w:rsidP="00B50CD0">
      <w:pPr>
        <w:spacing w:after="0"/>
        <w:ind w:left="720"/>
      </w:pPr>
      <w:r>
        <w:t>They provided a background</w:t>
      </w:r>
      <w:r w:rsidR="007E00B3">
        <w:t xml:space="preserve"> on HARM Reduction which included DHH providing</w:t>
      </w:r>
      <w:r>
        <w:t xml:space="preserve"> morphine clinics in 1919 as</w:t>
      </w:r>
      <w:r w:rsidR="007E00B3">
        <w:t xml:space="preserve"> a response to the Harrison Act, to the invention of naloxone in 1960, to the  </w:t>
      </w:r>
      <w:r>
        <w:t xml:space="preserve"> 1980s the HIV epidemic began; </w:t>
      </w:r>
      <w:r w:rsidR="00871007">
        <w:t>Chicago Recovery Alliance began world</w:t>
      </w:r>
      <w:r w:rsidR="007E00B3">
        <w:t>’</w:t>
      </w:r>
      <w:r w:rsidR="00871007">
        <w:t>s firs</w:t>
      </w:r>
      <w:r w:rsidR="00B50CD0">
        <w:t xml:space="preserve">t naloxone distribution program and then to the </w:t>
      </w:r>
      <w:r w:rsidR="00871007">
        <w:t>Mid 2000s</w:t>
      </w:r>
      <w:r w:rsidR="00B50CD0">
        <w:t xml:space="preserve"> where</w:t>
      </w:r>
      <w:r w:rsidR="00871007">
        <w:t xml:space="preserve"> SSP</w:t>
      </w:r>
      <w:r w:rsidR="00B50CD0">
        <w:t>s were</w:t>
      </w:r>
      <w:r w:rsidR="00871007">
        <w:t xml:space="preserve"> criminalized as paraphernalia; </w:t>
      </w:r>
      <w:r w:rsidR="00B50CD0">
        <w:lastRenderedPageBreak/>
        <w:t>N</w:t>
      </w:r>
      <w:r w:rsidR="00871007">
        <w:t>aloxone accessibility through legislation paired with 2014 Good Samaritan law, and expanded HCV treatment access.</w:t>
      </w:r>
    </w:p>
    <w:p w:rsidR="00871007" w:rsidRDefault="00871007" w:rsidP="0097693F">
      <w:pPr>
        <w:spacing w:after="0"/>
        <w:ind w:left="720"/>
      </w:pPr>
      <w:r>
        <w:t>Current State</w:t>
      </w:r>
      <w:r w:rsidR="00E22EC6">
        <w:t>: Programs as they exist today- 7 official SSPs in Louisiana (located in Shreveport, New Orleans, Alexandria, and Baton Rouge. Together they have had over 26,</w:t>
      </w:r>
      <w:r w:rsidR="00B50CD0">
        <w:t>800 participant visits. D</w:t>
      </w:r>
      <w:r w:rsidR="00E22EC6">
        <w:t xml:space="preserve">ecriminalization of fentanyl test strips, and they have distributed 7,624 test strips so far. Also recently, launch of the LA Harm Reduction Hub. 48 distribution sites (300% increase since December 2022) and 2,863 overdose reversals using </w:t>
      </w:r>
      <w:proofErr w:type="spellStart"/>
      <w:r w:rsidR="00E22EC6">
        <w:t>narcan</w:t>
      </w:r>
      <w:proofErr w:type="spellEnd"/>
      <w:r w:rsidR="00E22EC6">
        <w:t xml:space="preserve"> from the portal. Vending machines coming soon. </w:t>
      </w:r>
      <w:proofErr w:type="spellStart"/>
      <w:r w:rsidR="00E22EC6">
        <w:t>Narcan</w:t>
      </w:r>
      <w:proofErr w:type="spellEnd"/>
      <w:r w:rsidR="00E22EC6">
        <w:t xml:space="preserve"> distributed to 36 parishes. Also treating patients in jails. Would like to see better linkage after incarceration.</w:t>
      </w:r>
    </w:p>
    <w:p w:rsidR="00E22EC6" w:rsidRDefault="00E22EC6" w:rsidP="0097693F">
      <w:pPr>
        <w:spacing w:after="0"/>
        <w:ind w:left="720"/>
      </w:pPr>
      <w:r>
        <w:t>Recommendations:</w:t>
      </w:r>
    </w:p>
    <w:p w:rsidR="00E22EC6" w:rsidRDefault="00E22EC6" w:rsidP="00E22EC6">
      <w:pPr>
        <w:pStyle w:val="ListParagraph"/>
        <w:numPr>
          <w:ilvl w:val="0"/>
          <w:numId w:val="1"/>
        </w:numPr>
        <w:spacing w:after="0"/>
      </w:pPr>
      <w:r>
        <w:t>Expand syringe access- more lo</w:t>
      </w:r>
      <w:r w:rsidR="00B74B7B">
        <w:t>cal ordinances, statewide ordin</w:t>
      </w:r>
      <w:r>
        <w:t>ance</w:t>
      </w:r>
      <w:r w:rsidR="00B74B7B">
        <w:t xml:space="preserve"> (a statewide law would give more flexibility to local ordinances), pharmacy access (allowing supplies to be offered at pharmacies)</w:t>
      </w:r>
    </w:p>
    <w:p w:rsidR="00B74B7B" w:rsidRDefault="00B74B7B" w:rsidP="00E22EC6">
      <w:pPr>
        <w:pStyle w:val="ListParagraph"/>
        <w:numPr>
          <w:ilvl w:val="0"/>
          <w:numId w:val="1"/>
        </w:numPr>
        <w:spacing w:after="0"/>
      </w:pPr>
      <w:r>
        <w:t>Opioid abatement funds- advocate for fund allocation to harm reduction strategies.</w:t>
      </w:r>
    </w:p>
    <w:p w:rsidR="00B74B7B" w:rsidRDefault="00B74B7B" w:rsidP="00E22EC6">
      <w:pPr>
        <w:pStyle w:val="ListParagraph"/>
        <w:numPr>
          <w:ilvl w:val="0"/>
          <w:numId w:val="1"/>
        </w:numPr>
        <w:spacing w:after="0"/>
      </w:pPr>
      <w:r>
        <w:t>Greater statewide collaboration- would like to break down silos</w:t>
      </w:r>
    </w:p>
    <w:p w:rsidR="00B74B7B" w:rsidRDefault="00B74B7B" w:rsidP="00B74B7B">
      <w:pPr>
        <w:spacing w:after="0"/>
        <w:ind w:left="720"/>
      </w:pPr>
    </w:p>
    <w:p w:rsidR="00B74B7B" w:rsidRDefault="00B74B7B" w:rsidP="00B74B7B">
      <w:pPr>
        <w:spacing w:after="0"/>
        <w:ind w:left="720"/>
      </w:pPr>
      <w:r>
        <w:t>Next Steps- they offer trainings monthly, share resources they have share including distribution hub. Louisianahealthhub.org/</w:t>
      </w:r>
      <w:proofErr w:type="spellStart"/>
      <w:r>
        <w:t>hrd.hub</w:t>
      </w:r>
      <w:proofErr w:type="spellEnd"/>
    </w:p>
    <w:p w:rsidR="00B74B7B" w:rsidRDefault="00B74B7B" w:rsidP="00B74B7B">
      <w:pPr>
        <w:spacing w:after="0"/>
        <w:ind w:left="720"/>
      </w:pPr>
    </w:p>
    <w:p w:rsidR="0097693F" w:rsidRDefault="00B74B7B" w:rsidP="00B74B7B">
      <w:pPr>
        <w:spacing w:after="0"/>
        <w:ind w:left="720"/>
      </w:pPr>
      <w:r>
        <w:t xml:space="preserve">Dr. Hussey </w:t>
      </w:r>
      <w:r w:rsidR="00B50CD0">
        <w:t xml:space="preserve">mentioned </w:t>
      </w:r>
      <w:proofErr w:type="gramStart"/>
      <w:r w:rsidR="00B50CD0">
        <w:t>It</w:t>
      </w:r>
      <w:proofErr w:type="gramEnd"/>
      <w:r w:rsidR="00B50CD0">
        <w:t xml:space="preserve"> was discussed during the Healthcare Impact workgroup that they w</w:t>
      </w:r>
      <w:r>
        <w:t>ould like a review board and a panel to meet more frequently and actually collaborate</w:t>
      </w:r>
      <w:r w:rsidR="00B50CD0">
        <w:t xml:space="preserve"> on HARM Reduction</w:t>
      </w:r>
      <w:r>
        <w:t>. Dr. Hussey said he can include this recommendation in the Report.</w:t>
      </w:r>
    </w:p>
    <w:p w:rsidR="00B74B7B" w:rsidRDefault="00B74B7B" w:rsidP="0097693F">
      <w:pPr>
        <w:spacing w:after="0"/>
        <w:ind w:left="720"/>
      </w:pPr>
    </w:p>
    <w:p w:rsidR="005033F1" w:rsidRDefault="0097693F" w:rsidP="0097693F">
      <w:pPr>
        <w:spacing w:after="0"/>
        <w:ind w:left="720"/>
      </w:pPr>
      <w:r>
        <w:t>b.</w:t>
      </w:r>
      <w:r>
        <w:tab/>
        <w:t>Abbreviated 2023 HOPE Report &amp; Possible Legislative Submission for March 1st due date for HOPE Report</w:t>
      </w:r>
      <w:r w:rsidR="003973E7">
        <w:t xml:space="preserve">- </w:t>
      </w:r>
    </w:p>
    <w:p w:rsidR="0097693F" w:rsidRDefault="005033F1" w:rsidP="0097693F">
      <w:pPr>
        <w:spacing w:after="0"/>
        <w:ind w:left="720"/>
      </w:pPr>
      <w:r>
        <w:t>Dr. Hussey d</w:t>
      </w:r>
      <w:r w:rsidR="003973E7">
        <w:t>iscussed this will be his last year leading the report and chairmanship.</w:t>
      </w:r>
      <w:r>
        <w:t xml:space="preserve"> He would like to abbreviate the report. A lot of office heads change which may delay getting updates together. This may be an opportunity to change the way we report out. Jackson Carney discussed this will be a one stop shop- a review of what the HOPE council was and continuous/ trending data will be included. Data is not available until October, which is why it’s now pushed back. The big Impact data table will be moved to the appendix so it’s still available. He will not collect the data from each department going forward. </w:t>
      </w:r>
    </w:p>
    <w:p w:rsidR="0097693F" w:rsidRDefault="0097693F" w:rsidP="0097693F">
      <w:pPr>
        <w:spacing w:after="0"/>
        <w:ind w:left="720"/>
      </w:pPr>
    </w:p>
    <w:p w:rsidR="0097693F" w:rsidRDefault="0097693F" w:rsidP="0097693F">
      <w:pPr>
        <w:spacing w:after="0"/>
      </w:pPr>
      <w:r>
        <w:t>7.</w:t>
      </w:r>
      <w:r>
        <w:tab/>
        <w:t>General Updates</w:t>
      </w:r>
    </w:p>
    <w:p w:rsidR="005033F1" w:rsidRDefault="0097693F" w:rsidP="0097693F">
      <w:pPr>
        <w:spacing w:after="0"/>
        <w:ind w:left="720"/>
      </w:pPr>
      <w:r>
        <w:t>a.</w:t>
      </w:r>
      <w:r>
        <w:tab/>
        <w:t>Office of Public Health</w:t>
      </w:r>
      <w:r w:rsidR="005033F1">
        <w:t xml:space="preserve">- Nell Wilson, Director of Opioid Surveillance Program presented highlights on surveillance data from 2022. Drug-involved deaths are up 3%, opioid involved deaths down 1% and synthetic involved deaths are down 2%. Hoping this is showing work paying off. </w:t>
      </w:r>
    </w:p>
    <w:p w:rsidR="0097693F" w:rsidRDefault="005033F1" w:rsidP="0097693F">
      <w:pPr>
        <w:spacing w:after="0"/>
        <w:ind w:left="720"/>
      </w:pPr>
      <w:r>
        <w:lastRenderedPageBreak/>
        <w:t xml:space="preserve">Some highlights on Prevention activities are: </w:t>
      </w:r>
    </w:p>
    <w:p w:rsidR="00680E30" w:rsidRPr="005033F1" w:rsidRDefault="00FB3C98" w:rsidP="005033F1">
      <w:pPr>
        <w:numPr>
          <w:ilvl w:val="1"/>
          <w:numId w:val="2"/>
        </w:numPr>
        <w:spacing w:after="0"/>
      </w:pPr>
      <w:r w:rsidRPr="005033F1">
        <w:t>1,000 referrals to services via 2-1-1</w:t>
      </w:r>
    </w:p>
    <w:p w:rsidR="00680E30" w:rsidRPr="005033F1" w:rsidRDefault="00FB3C98" w:rsidP="005033F1">
      <w:pPr>
        <w:numPr>
          <w:ilvl w:val="1"/>
          <w:numId w:val="2"/>
        </w:numPr>
        <w:spacing w:after="0"/>
      </w:pPr>
      <w:r w:rsidRPr="005033F1">
        <w:t>1,511 clients brought into harm reduction in eight regions</w:t>
      </w:r>
    </w:p>
    <w:p w:rsidR="00680E30" w:rsidRPr="005033F1" w:rsidRDefault="00FB3C98" w:rsidP="005033F1">
      <w:pPr>
        <w:numPr>
          <w:ilvl w:val="1"/>
          <w:numId w:val="2"/>
        </w:numPr>
        <w:spacing w:after="0"/>
      </w:pPr>
      <w:r w:rsidRPr="005033F1">
        <w:t>Teen crisis text line outreach in 635 junior high and high schools</w:t>
      </w:r>
    </w:p>
    <w:p w:rsidR="00680E30" w:rsidRPr="005033F1" w:rsidRDefault="00FB3C98" w:rsidP="005033F1">
      <w:pPr>
        <w:numPr>
          <w:ilvl w:val="2"/>
          <w:numId w:val="2"/>
        </w:numPr>
        <w:spacing w:after="0"/>
      </w:pPr>
      <w:r w:rsidRPr="005033F1">
        <w:t>1,500 texts received in one year</w:t>
      </w:r>
    </w:p>
    <w:p w:rsidR="00680E30" w:rsidRPr="005033F1" w:rsidRDefault="00FB3C98" w:rsidP="005033F1">
      <w:pPr>
        <w:numPr>
          <w:ilvl w:val="1"/>
          <w:numId w:val="2"/>
        </w:numPr>
        <w:spacing w:after="0"/>
      </w:pPr>
      <w:r w:rsidRPr="005033F1">
        <w:t>OPOCs registered as HUB distribution sites</w:t>
      </w:r>
    </w:p>
    <w:p w:rsidR="00680E30" w:rsidRPr="005033F1" w:rsidRDefault="00FB3C98" w:rsidP="005033F1">
      <w:pPr>
        <w:numPr>
          <w:ilvl w:val="1"/>
          <w:numId w:val="2"/>
        </w:numPr>
        <w:spacing w:after="0"/>
      </w:pPr>
      <w:r w:rsidRPr="005033F1">
        <w:t xml:space="preserve">Purchased and distributing 600 cases of </w:t>
      </w:r>
      <w:proofErr w:type="spellStart"/>
      <w:r w:rsidRPr="005033F1">
        <w:t>Narcan</w:t>
      </w:r>
      <w:proofErr w:type="spellEnd"/>
      <w:r w:rsidRPr="005033F1">
        <w:t xml:space="preserve"> and 30,000 FTS</w:t>
      </w:r>
    </w:p>
    <w:p w:rsidR="005033F1" w:rsidRDefault="00034A02" w:rsidP="0097693F">
      <w:pPr>
        <w:spacing w:after="0"/>
        <w:ind w:left="720"/>
      </w:pPr>
      <w:r>
        <w:t>Grant for surveillance data and prevention activities will continue through August of 2028.</w:t>
      </w:r>
    </w:p>
    <w:p w:rsidR="00034A02" w:rsidRDefault="00034A02" w:rsidP="0097693F">
      <w:pPr>
        <w:spacing w:after="0"/>
        <w:ind w:left="720"/>
      </w:pPr>
      <w:r>
        <w:t>Surveillance includes:</w:t>
      </w:r>
    </w:p>
    <w:p w:rsidR="00680E30" w:rsidRPr="00034A02" w:rsidRDefault="00FB3C98" w:rsidP="00034A02">
      <w:pPr>
        <w:numPr>
          <w:ilvl w:val="0"/>
          <w:numId w:val="6"/>
        </w:numPr>
        <w:spacing w:after="0"/>
      </w:pPr>
      <w:r w:rsidRPr="00034A02">
        <w:t>Infrastructure</w:t>
      </w:r>
    </w:p>
    <w:p w:rsidR="00680E30" w:rsidRPr="00034A02" w:rsidRDefault="00FB3C98" w:rsidP="00034A02">
      <w:pPr>
        <w:numPr>
          <w:ilvl w:val="0"/>
          <w:numId w:val="6"/>
        </w:numPr>
        <w:spacing w:after="0"/>
      </w:pPr>
      <w:r w:rsidRPr="00034A02">
        <w:t>Louisiana Opioid Data Surveillance System</w:t>
      </w:r>
    </w:p>
    <w:p w:rsidR="00680E30" w:rsidRPr="00034A02" w:rsidRDefault="00FB3C98" w:rsidP="00034A02">
      <w:pPr>
        <w:numPr>
          <w:ilvl w:val="0"/>
          <w:numId w:val="6"/>
        </w:numPr>
        <w:spacing w:after="0"/>
      </w:pPr>
      <w:r w:rsidRPr="00034A02">
        <w:t>CDC web-based reporting</w:t>
      </w:r>
    </w:p>
    <w:p w:rsidR="00680E30" w:rsidRPr="00034A02" w:rsidRDefault="00FB3C98" w:rsidP="00034A02">
      <w:pPr>
        <w:pStyle w:val="ListParagraph"/>
        <w:numPr>
          <w:ilvl w:val="0"/>
          <w:numId w:val="6"/>
        </w:numPr>
        <w:spacing w:after="0"/>
      </w:pPr>
      <w:r w:rsidRPr="00034A02">
        <w:t>Forensic Toxicology Testing for parish coroners</w:t>
      </w:r>
      <w:r w:rsidR="00034A02">
        <w:t>- Toxicology program is important for coroners but also for surveillance program.</w:t>
      </w:r>
    </w:p>
    <w:p w:rsidR="00680E30" w:rsidRPr="00034A02" w:rsidRDefault="00FB3C98" w:rsidP="00034A02">
      <w:pPr>
        <w:numPr>
          <w:ilvl w:val="0"/>
          <w:numId w:val="6"/>
        </w:numPr>
        <w:spacing w:after="0"/>
      </w:pPr>
      <w:r w:rsidRPr="00034A02">
        <w:t>Data linkage projects</w:t>
      </w:r>
    </w:p>
    <w:p w:rsidR="00034A02" w:rsidRDefault="00034A02" w:rsidP="0097693F">
      <w:pPr>
        <w:spacing w:after="0"/>
        <w:ind w:left="720"/>
      </w:pPr>
      <w:r>
        <w:t>Prevention Activities include:</w:t>
      </w:r>
    </w:p>
    <w:p w:rsidR="00680E30" w:rsidRPr="00034A02" w:rsidRDefault="00FB3C98" w:rsidP="00034A02">
      <w:pPr>
        <w:numPr>
          <w:ilvl w:val="0"/>
          <w:numId w:val="5"/>
        </w:numPr>
        <w:spacing w:after="0"/>
      </w:pPr>
      <w:r w:rsidRPr="00034A02">
        <w:t>Clinician and Health System Engagement</w:t>
      </w:r>
    </w:p>
    <w:p w:rsidR="00680E30" w:rsidRPr="00034A02" w:rsidRDefault="00FB3C98" w:rsidP="00034A02">
      <w:pPr>
        <w:numPr>
          <w:ilvl w:val="0"/>
          <w:numId w:val="5"/>
        </w:numPr>
        <w:spacing w:after="0"/>
      </w:pPr>
      <w:r w:rsidRPr="00034A02">
        <w:t>Public Safety Partnerships and Interventions</w:t>
      </w:r>
    </w:p>
    <w:p w:rsidR="00680E30" w:rsidRPr="00034A02" w:rsidRDefault="00FB3C98" w:rsidP="00034A02">
      <w:pPr>
        <w:numPr>
          <w:ilvl w:val="0"/>
          <w:numId w:val="5"/>
        </w:numPr>
        <w:spacing w:after="0"/>
      </w:pPr>
      <w:r w:rsidRPr="00034A02">
        <w:t>Harm Reduction</w:t>
      </w:r>
    </w:p>
    <w:p w:rsidR="00680E30" w:rsidRDefault="00FB3C98" w:rsidP="00034A02">
      <w:pPr>
        <w:numPr>
          <w:ilvl w:val="0"/>
          <w:numId w:val="5"/>
        </w:numPr>
        <w:spacing w:after="0"/>
      </w:pPr>
      <w:r w:rsidRPr="00034A02">
        <w:t>Community-Based Linkage to Care</w:t>
      </w:r>
    </w:p>
    <w:p w:rsidR="00034A02" w:rsidRPr="00034A02" w:rsidRDefault="00034A02" w:rsidP="00034A02">
      <w:pPr>
        <w:spacing w:after="0"/>
        <w:ind w:firstLine="720"/>
      </w:pPr>
      <w:r>
        <w:t>Will continue work of the OBOTs to be the primary point of contact.</w:t>
      </w:r>
    </w:p>
    <w:p w:rsidR="00034A02" w:rsidRDefault="00034A02" w:rsidP="0097693F">
      <w:pPr>
        <w:spacing w:after="0"/>
        <w:ind w:left="720"/>
      </w:pPr>
      <w:r>
        <w:t>You can</w:t>
      </w:r>
      <w:r w:rsidR="00B50CD0">
        <w:t xml:space="preserve"> sign up for updated data in LO</w:t>
      </w:r>
      <w:r>
        <w:t xml:space="preserve">DSS at </w:t>
      </w:r>
      <w:r w:rsidR="00B50CD0" w:rsidRPr="00B50CD0">
        <w:t>https://lodss.ldh.la.gov/</w:t>
      </w:r>
      <w:r w:rsidR="00B50CD0">
        <w:t>.</w:t>
      </w:r>
    </w:p>
    <w:p w:rsidR="00034A02" w:rsidRDefault="00034A02" w:rsidP="0097693F">
      <w:pPr>
        <w:spacing w:after="0"/>
        <w:ind w:left="720"/>
      </w:pPr>
    </w:p>
    <w:p w:rsidR="00034A02" w:rsidRDefault="00034A02" w:rsidP="0097693F">
      <w:pPr>
        <w:spacing w:after="0"/>
        <w:ind w:left="720"/>
      </w:pPr>
      <w:r>
        <w:t>Dr. Hussey mentioned this is very hopeful to see these numbers going down. It ma</w:t>
      </w:r>
      <w:r w:rsidR="00873B43">
        <w:t>y be a trend in the right direction. This data will still be included in the HOPE Report. Nell indicated a visualization may be included in the HOPE Report, as well.</w:t>
      </w:r>
    </w:p>
    <w:p w:rsidR="0097693F" w:rsidRDefault="0097693F" w:rsidP="0097693F">
      <w:pPr>
        <w:spacing w:after="0"/>
        <w:ind w:left="720"/>
      </w:pPr>
    </w:p>
    <w:p w:rsidR="00873B43" w:rsidRDefault="0097693F" w:rsidP="00873B43">
      <w:pPr>
        <w:spacing w:after="0"/>
        <w:ind w:left="720"/>
      </w:pPr>
      <w:r>
        <w:t>b.</w:t>
      </w:r>
      <w:r>
        <w:tab/>
        <w:t>Office of Behavioral Health</w:t>
      </w:r>
      <w:r w:rsidR="00873B43">
        <w:t>- Jamie Donaldson Project Director for SOR presents on the Louisiana Naloxone Saturation Plan, along with Mary Beth Campbell from Harm Reduction Team.</w:t>
      </w:r>
    </w:p>
    <w:p w:rsidR="00680E30" w:rsidRPr="00873B43" w:rsidRDefault="00FB3C98" w:rsidP="00873B43">
      <w:pPr>
        <w:pStyle w:val="ListParagraph"/>
        <w:numPr>
          <w:ilvl w:val="0"/>
          <w:numId w:val="7"/>
        </w:numPr>
        <w:spacing w:after="0"/>
      </w:pPr>
      <w:r w:rsidRPr="00873B43">
        <w:t>Teams from 10 states were invited to convene in Bethesda, MD July 18</w:t>
      </w:r>
      <w:r w:rsidRPr="00873B43">
        <w:rPr>
          <w:vertAlign w:val="superscript"/>
        </w:rPr>
        <w:t>th</w:t>
      </w:r>
      <w:r w:rsidRPr="00873B43">
        <w:t>-19</w:t>
      </w:r>
      <w:r w:rsidRPr="00873B43">
        <w:rPr>
          <w:vertAlign w:val="superscript"/>
        </w:rPr>
        <w:t>th</w:t>
      </w:r>
      <w:r w:rsidRPr="00873B43">
        <w:t>, 2023 to discuss state and national naloxone saturation plans</w:t>
      </w:r>
      <w:r w:rsidR="00873B43">
        <w:t>. Louisiana was chosen to attend because the plan was great.</w:t>
      </w:r>
    </w:p>
    <w:p w:rsidR="00680E30" w:rsidRPr="00873B43" w:rsidRDefault="00FB3C98" w:rsidP="00873B43">
      <w:pPr>
        <w:numPr>
          <w:ilvl w:val="0"/>
          <w:numId w:val="7"/>
        </w:numPr>
        <w:tabs>
          <w:tab w:val="num" w:pos="720"/>
        </w:tabs>
        <w:spacing w:after="0"/>
      </w:pPr>
      <w:r w:rsidRPr="00873B43">
        <w:t>Experts from across the US, including harm reduction advocates, offered additional information, insight, and guidance</w:t>
      </w:r>
    </w:p>
    <w:p w:rsidR="00680E30" w:rsidRDefault="00FB3C98" w:rsidP="00873B43">
      <w:pPr>
        <w:numPr>
          <w:ilvl w:val="0"/>
          <w:numId w:val="7"/>
        </w:numPr>
        <w:tabs>
          <w:tab w:val="num" w:pos="720"/>
        </w:tabs>
        <w:spacing w:after="0"/>
      </w:pPr>
      <w:r w:rsidRPr="00873B43">
        <w:t>State teams met with regional SAMHSA officers to refine naloxone saturation plans</w:t>
      </w:r>
    </w:p>
    <w:p w:rsidR="00873B43" w:rsidRDefault="00873B43" w:rsidP="00873B43">
      <w:pPr>
        <w:numPr>
          <w:ilvl w:val="0"/>
          <w:numId w:val="7"/>
        </w:numPr>
        <w:tabs>
          <w:tab w:val="num" w:pos="720"/>
        </w:tabs>
        <w:spacing w:after="0"/>
      </w:pPr>
      <w:r>
        <w:t xml:space="preserve">Louisiana’s Plan is to develop </w:t>
      </w:r>
      <w:r w:rsidRPr="00873B43">
        <w:t xml:space="preserve">a clear, comprehensive definition of naloxone saturation, while strengthening current partner relationships, procedures, and policies to ensure </w:t>
      </w:r>
      <w:r w:rsidRPr="00873B43">
        <w:lastRenderedPageBreak/>
        <w:t>solid foundations and, subsequently, build on previous successes and lessons learned to design a robust and effective distribution plan</w:t>
      </w:r>
      <w:r>
        <w:t>.</w:t>
      </w:r>
    </w:p>
    <w:p w:rsidR="00D60626" w:rsidRDefault="00D60626" w:rsidP="00D60626">
      <w:pPr>
        <w:spacing w:after="0"/>
        <w:ind w:left="1080"/>
      </w:pPr>
    </w:p>
    <w:p w:rsidR="00D60626" w:rsidRDefault="00D60626" w:rsidP="00D60626">
      <w:pPr>
        <w:spacing w:after="0"/>
        <w:ind w:left="1080"/>
      </w:pPr>
      <w:r>
        <w:t>Mary Beth Campbell discussed current collaborators are</w:t>
      </w:r>
      <w:r w:rsidR="00B50CD0">
        <w:t>:</w:t>
      </w:r>
      <w:r>
        <w:t xml:space="preserve"> </w:t>
      </w:r>
    </w:p>
    <w:p w:rsidR="00680E30" w:rsidRPr="00D60626" w:rsidRDefault="00FB3C98" w:rsidP="00D60626">
      <w:pPr>
        <w:pStyle w:val="ListParagraph"/>
        <w:numPr>
          <w:ilvl w:val="0"/>
          <w:numId w:val="9"/>
        </w:numPr>
        <w:tabs>
          <w:tab w:val="clear" w:pos="1440"/>
          <w:tab w:val="num" w:pos="1800"/>
        </w:tabs>
        <w:spacing w:after="0"/>
        <w:ind w:left="1800"/>
      </w:pPr>
      <w:r w:rsidRPr="00D60626">
        <w:t>Office of Behavioral Health (OBH)</w:t>
      </w:r>
    </w:p>
    <w:p w:rsidR="00680E30" w:rsidRPr="00D60626" w:rsidRDefault="00FB3C98" w:rsidP="00D60626">
      <w:pPr>
        <w:numPr>
          <w:ilvl w:val="0"/>
          <w:numId w:val="7"/>
        </w:numPr>
        <w:tabs>
          <w:tab w:val="num" w:pos="1080"/>
        </w:tabs>
        <w:spacing w:after="0"/>
        <w:ind w:left="1800"/>
      </w:pPr>
      <w:r w:rsidRPr="00D60626">
        <w:t>Office of Public Health (OPH)</w:t>
      </w:r>
    </w:p>
    <w:p w:rsidR="00680E30" w:rsidRPr="00D60626" w:rsidRDefault="00FB3C98" w:rsidP="00D60626">
      <w:pPr>
        <w:numPr>
          <w:ilvl w:val="1"/>
          <w:numId w:val="7"/>
        </w:numPr>
        <w:spacing w:after="0"/>
      </w:pPr>
      <w:r w:rsidRPr="00D60626">
        <w:t>STI/HIV/Hepatitis Prevention Program (SHHP)</w:t>
      </w:r>
    </w:p>
    <w:p w:rsidR="00680E30" w:rsidRPr="00D60626" w:rsidRDefault="00FB3C98" w:rsidP="00D60626">
      <w:pPr>
        <w:numPr>
          <w:ilvl w:val="1"/>
          <w:numId w:val="7"/>
        </w:numPr>
        <w:spacing w:after="0"/>
      </w:pPr>
      <w:r w:rsidRPr="00D60626">
        <w:t>Overdose to Action (OD2A)</w:t>
      </w:r>
    </w:p>
    <w:p w:rsidR="00680E30" w:rsidRPr="00D60626" w:rsidRDefault="00FB3C98" w:rsidP="00D60626">
      <w:pPr>
        <w:numPr>
          <w:ilvl w:val="0"/>
          <w:numId w:val="7"/>
        </w:numPr>
        <w:tabs>
          <w:tab w:val="num" w:pos="1080"/>
        </w:tabs>
        <w:spacing w:after="0"/>
        <w:ind w:left="1800"/>
      </w:pPr>
      <w:r w:rsidRPr="00D60626">
        <w:t>Louisiana State University Social Research and Evaluation Center (LSUSREC)</w:t>
      </w:r>
    </w:p>
    <w:p w:rsidR="00680E30" w:rsidRPr="00D60626" w:rsidRDefault="00FB3C98" w:rsidP="00D60626">
      <w:pPr>
        <w:numPr>
          <w:ilvl w:val="0"/>
          <w:numId w:val="7"/>
        </w:numPr>
        <w:tabs>
          <w:tab w:val="num" w:pos="1080"/>
        </w:tabs>
        <w:spacing w:after="0"/>
        <w:ind w:left="1800"/>
      </w:pPr>
      <w:r w:rsidRPr="00D60626">
        <w:t>Local Governing Entities (LGEs)</w:t>
      </w:r>
    </w:p>
    <w:p w:rsidR="00680E30" w:rsidRDefault="00D60626" w:rsidP="00D60626">
      <w:pPr>
        <w:ind w:left="1080"/>
      </w:pPr>
      <w:r>
        <w:t>Action Items Completed: The s</w:t>
      </w:r>
      <w:r w:rsidR="00FB3C98" w:rsidRPr="00D60626">
        <w:t>urveyed additional collaborators for supply distribution and funding</w:t>
      </w:r>
      <w:r>
        <w:t xml:space="preserve">; </w:t>
      </w:r>
      <w:proofErr w:type="gramStart"/>
      <w:r>
        <w:t>They</w:t>
      </w:r>
      <w:proofErr w:type="gramEnd"/>
      <w:r>
        <w:t xml:space="preserve"> m</w:t>
      </w:r>
      <w:r w:rsidR="00FB3C98" w:rsidRPr="00D60626">
        <w:t xml:space="preserve">et with </w:t>
      </w:r>
      <w:r>
        <w:t xml:space="preserve">a </w:t>
      </w:r>
      <w:r w:rsidR="00FB3C98" w:rsidRPr="00D60626">
        <w:t xml:space="preserve">consultant to refine </w:t>
      </w:r>
      <w:r w:rsidR="00B50CD0">
        <w:t xml:space="preserve">the </w:t>
      </w:r>
      <w:r w:rsidR="00FB3C98" w:rsidRPr="00D60626">
        <w:t>plan</w:t>
      </w:r>
      <w:r>
        <w:t>.</w:t>
      </w:r>
    </w:p>
    <w:p w:rsidR="00D60626" w:rsidRDefault="00D60626" w:rsidP="00D60626">
      <w:pPr>
        <w:spacing w:after="0"/>
        <w:ind w:left="360" w:firstLine="720"/>
      </w:pPr>
      <w:r>
        <w:t>Next steps are:</w:t>
      </w:r>
    </w:p>
    <w:p w:rsidR="00680E30" w:rsidRPr="00D60626" w:rsidRDefault="00FB3C98" w:rsidP="00D60626">
      <w:pPr>
        <w:numPr>
          <w:ilvl w:val="1"/>
          <w:numId w:val="7"/>
        </w:numPr>
        <w:tabs>
          <w:tab w:val="num" w:pos="1440"/>
        </w:tabs>
        <w:spacing w:after="0"/>
      </w:pPr>
      <w:r w:rsidRPr="00D60626">
        <w:t xml:space="preserve">Develop a comprehensive definition of saturation </w:t>
      </w:r>
    </w:p>
    <w:p w:rsidR="00680E30" w:rsidRPr="00D60626" w:rsidRDefault="00FB3C98" w:rsidP="00D60626">
      <w:pPr>
        <w:numPr>
          <w:ilvl w:val="1"/>
          <w:numId w:val="7"/>
        </w:numPr>
        <w:tabs>
          <w:tab w:val="num" w:pos="1440"/>
        </w:tabs>
        <w:spacing w:after="0"/>
      </w:pPr>
      <w:r w:rsidRPr="00D60626">
        <w:t xml:space="preserve">Refine Naloxone Distribution Plan </w:t>
      </w:r>
    </w:p>
    <w:p w:rsidR="00680E30" w:rsidRPr="00D60626" w:rsidRDefault="00FB3C98" w:rsidP="00D60626">
      <w:pPr>
        <w:numPr>
          <w:ilvl w:val="1"/>
          <w:numId w:val="7"/>
        </w:numPr>
        <w:tabs>
          <w:tab w:val="num" w:pos="1440"/>
        </w:tabs>
        <w:spacing w:after="0"/>
      </w:pPr>
      <w:r w:rsidRPr="00D60626">
        <w:t>Define standardized reporting</w:t>
      </w:r>
    </w:p>
    <w:p w:rsidR="00680E30" w:rsidRPr="00D60626" w:rsidRDefault="00FB3C98" w:rsidP="00D60626">
      <w:pPr>
        <w:numPr>
          <w:ilvl w:val="1"/>
          <w:numId w:val="7"/>
        </w:numPr>
        <w:tabs>
          <w:tab w:val="num" w:pos="1440"/>
        </w:tabs>
        <w:spacing w:after="0"/>
      </w:pPr>
      <w:r w:rsidRPr="00D60626">
        <w:t xml:space="preserve">Develop a unified statewide cross-system data reporting system </w:t>
      </w:r>
    </w:p>
    <w:p w:rsidR="00680E30" w:rsidRPr="00D60626" w:rsidRDefault="00FB3C98" w:rsidP="00D60626">
      <w:pPr>
        <w:numPr>
          <w:ilvl w:val="1"/>
          <w:numId w:val="7"/>
        </w:numPr>
        <w:tabs>
          <w:tab w:val="num" w:pos="1440"/>
        </w:tabs>
        <w:spacing w:after="0"/>
      </w:pPr>
      <w:r w:rsidRPr="00D60626">
        <w:t xml:space="preserve">Research policies and procedures for Louisiana Health Hub </w:t>
      </w:r>
    </w:p>
    <w:p w:rsidR="00680E30" w:rsidRPr="00D60626" w:rsidRDefault="00FB3C98" w:rsidP="00D60626">
      <w:pPr>
        <w:numPr>
          <w:ilvl w:val="1"/>
          <w:numId w:val="7"/>
        </w:numPr>
        <w:tabs>
          <w:tab w:val="num" w:pos="1440"/>
        </w:tabs>
        <w:spacing w:after="0"/>
      </w:pPr>
      <w:r w:rsidRPr="00D60626">
        <w:t>Establish partnerships</w:t>
      </w:r>
    </w:p>
    <w:p w:rsidR="00680E30" w:rsidRPr="00D60626" w:rsidRDefault="00FB3C98" w:rsidP="00D60626">
      <w:pPr>
        <w:numPr>
          <w:ilvl w:val="1"/>
          <w:numId w:val="7"/>
        </w:numPr>
        <w:tabs>
          <w:tab w:val="num" w:pos="1440"/>
        </w:tabs>
        <w:spacing w:after="0"/>
      </w:pPr>
      <w:r w:rsidRPr="00D60626">
        <w:t>Louisiana Opioid Abatement Taskforce (</w:t>
      </w:r>
      <w:proofErr w:type="spellStart"/>
      <w:r w:rsidRPr="00D60626">
        <w:t>LaOATF</w:t>
      </w:r>
      <w:proofErr w:type="spellEnd"/>
      <w:r w:rsidRPr="00D60626">
        <w:t>)</w:t>
      </w:r>
    </w:p>
    <w:p w:rsidR="00D60626" w:rsidRPr="00D60626" w:rsidRDefault="00FB3C98" w:rsidP="00D60626">
      <w:pPr>
        <w:numPr>
          <w:ilvl w:val="1"/>
          <w:numId w:val="7"/>
        </w:numPr>
        <w:tabs>
          <w:tab w:val="num" w:pos="1440"/>
        </w:tabs>
        <w:spacing w:after="0"/>
      </w:pPr>
      <w:r w:rsidRPr="00D60626">
        <w:t>Drug Policy Board (DPB)</w:t>
      </w:r>
    </w:p>
    <w:p w:rsidR="00D60626" w:rsidRDefault="00D60626" w:rsidP="00C64FBB">
      <w:pPr>
        <w:numPr>
          <w:ilvl w:val="0"/>
          <w:numId w:val="7"/>
        </w:numPr>
        <w:tabs>
          <w:tab w:val="num" w:pos="720"/>
        </w:tabs>
        <w:spacing w:after="0"/>
      </w:pPr>
      <w:r>
        <w:t>Timeline for completion is September 30, 2024</w:t>
      </w:r>
    </w:p>
    <w:p w:rsidR="00B50CD0" w:rsidRDefault="00B50CD0" w:rsidP="00B029B0"/>
    <w:p w:rsidR="00B029B0" w:rsidRPr="00B029B0" w:rsidRDefault="00B029B0" w:rsidP="00B029B0">
      <w:r>
        <w:t xml:space="preserve">Contact information is as follows: </w:t>
      </w:r>
      <w:hyperlink r:id="rId7" w:history="1">
        <w:r w:rsidRPr="00B029B0">
          <w:rPr>
            <w:rStyle w:val="Hyperlink"/>
          </w:rPr>
          <w:t>Jamie.Donaldson@la.gov</w:t>
        </w:r>
      </w:hyperlink>
      <w:r w:rsidRPr="00B029B0">
        <w:t xml:space="preserve"> </w:t>
      </w:r>
    </w:p>
    <w:p w:rsidR="00B029B0" w:rsidRPr="00B029B0" w:rsidRDefault="00B029B0" w:rsidP="00B029B0">
      <w:pPr>
        <w:spacing w:after="0"/>
        <w:ind w:left="1440"/>
      </w:pPr>
      <w:r w:rsidRPr="00B029B0">
        <w:t>(Spokesperson)</w:t>
      </w:r>
    </w:p>
    <w:p w:rsidR="00B029B0" w:rsidRPr="00B029B0" w:rsidRDefault="006F4FE9" w:rsidP="00B029B0">
      <w:pPr>
        <w:spacing w:after="0"/>
        <w:ind w:left="1440"/>
      </w:pPr>
      <w:hyperlink r:id="rId8" w:history="1">
        <w:r w:rsidR="00B029B0" w:rsidRPr="00B029B0">
          <w:rPr>
            <w:rStyle w:val="Hyperlink"/>
          </w:rPr>
          <w:t>Melinda.Robinson@la.gov</w:t>
        </w:r>
      </w:hyperlink>
      <w:r w:rsidR="00B029B0" w:rsidRPr="00B029B0">
        <w:t xml:space="preserve">, </w:t>
      </w:r>
    </w:p>
    <w:p w:rsidR="00B029B0" w:rsidRPr="00B029B0" w:rsidRDefault="006F4FE9" w:rsidP="00B029B0">
      <w:pPr>
        <w:spacing w:after="0"/>
        <w:ind w:left="1440"/>
      </w:pPr>
      <w:hyperlink r:id="rId9" w:history="1">
        <w:r w:rsidR="00B029B0" w:rsidRPr="00B029B0">
          <w:rPr>
            <w:rStyle w:val="Hyperlink"/>
          </w:rPr>
          <w:t>Ricki.Davis@la.gov</w:t>
        </w:r>
      </w:hyperlink>
    </w:p>
    <w:p w:rsidR="00B029B0" w:rsidRPr="00B029B0" w:rsidRDefault="006F4FE9" w:rsidP="00B029B0">
      <w:pPr>
        <w:spacing w:after="0"/>
        <w:ind w:left="1440"/>
      </w:pPr>
      <w:hyperlink r:id="rId10" w:history="1">
        <w:r w:rsidR="00B029B0" w:rsidRPr="00B029B0">
          <w:rPr>
            <w:rStyle w:val="Hyperlink"/>
          </w:rPr>
          <w:t>Mary.Campbell2@la.gov</w:t>
        </w:r>
      </w:hyperlink>
    </w:p>
    <w:p w:rsidR="00B029B0" w:rsidRPr="00B029B0" w:rsidRDefault="006F4FE9" w:rsidP="00B029B0">
      <w:pPr>
        <w:spacing w:after="0"/>
        <w:ind w:left="1440"/>
      </w:pPr>
      <w:hyperlink r:id="rId11" w:history="1">
        <w:r w:rsidR="00B029B0" w:rsidRPr="00B029B0">
          <w:rPr>
            <w:rStyle w:val="Hyperlink"/>
          </w:rPr>
          <w:t>Dawn.Diez@la.gov</w:t>
        </w:r>
      </w:hyperlink>
    </w:p>
    <w:p w:rsidR="00B029B0" w:rsidRPr="00B029B0" w:rsidRDefault="006F4FE9" w:rsidP="00B029B0">
      <w:pPr>
        <w:spacing w:after="0"/>
        <w:ind w:left="1440"/>
      </w:pPr>
      <w:hyperlink r:id="rId12" w:history="1">
        <w:r w:rsidR="00B029B0" w:rsidRPr="00B029B0">
          <w:rPr>
            <w:rStyle w:val="Hyperlink"/>
          </w:rPr>
          <w:t>Amatthews2@lsu.edu</w:t>
        </w:r>
      </w:hyperlink>
      <w:hyperlink r:id="rId13" w:history="1">
        <w:r w:rsidR="00B029B0" w:rsidRPr="00B029B0">
          <w:rPr>
            <w:rStyle w:val="Hyperlink"/>
          </w:rPr>
          <w:t xml:space="preserve"> </w:t>
        </w:r>
      </w:hyperlink>
    </w:p>
    <w:p w:rsidR="00D60626" w:rsidRDefault="00D60626" w:rsidP="00D60626">
      <w:pPr>
        <w:spacing w:after="0"/>
      </w:pPr>
    </w:p>
    <w:p w:rsidR="0097693F" w:rsidRDefault="0097693F" w:rsidP="00B029B0">
      <w:pPr>
        <w:spacing w:after="0"/>
        <w:ind w:firstLine="720"/>
      </w:pPr>
      <w:r>
        <w:t>•</w:t>
      </w:r>
      <w:r>
        <w:tab/>
      </w:r>
      <w:r w:rsidR="00B029B0">
        <w:t xml:space="preserve">Jamie Donaldson discussed </w:t>
      </w:r>
      <w:r>
        <w:t>Recovery Month Activities</w:t>
      </w:r>
      <w:r w:rsidR="00B029B0">
        <w:t xml:space="preserve"> taking place:</w:t>
      </w:r>
    </w:p>
    <w:p w:rsidR="00B029B0" w:rsidRDefault="00B029B0" w:rsidP="00B029B0">
      <w:pPr>
        <w:numPr>
          <w:ilvl w:val="1"/>
          <w:numId w:val="7"/>
        </w:numPr>
        <w:spacing w:after="0"/>
      </w:pPr>
      <w:r>
        <w:t>Proclamation regarding recovery month</w:t>
      </w:r>
    </w:p>
    <w:p w:rsidR="00B029B0" w:rsidRDefault="00B029B0" w:rsidP="00B029B0">
      <w:pPr>
        <w:numPr>
          <w:ilvl w:val="1"/>
          <w:numId w:val="7"/>
        </w:numPr>
        <w:spacing w:after="0"/>
      </w:pPr>
      <w:r>
        <w:t>Social media, Recovery events, light up purple of the Capitol and LSU stadium</w:t>
      </w:r>
      <w:r w:rsidR="0088470C">
        <w:t>, Woma</w:t>
      </w:r>
      <w:r w:rsidR="00B50CD0">
        <w:t>n</w:t>
      </w:r>
      <w:r w:rsidR="0088470C">
        <w:t>’</w:t>
      </w:r>
      <w:r w:rsidR="00B50CD0">
        <w:t xml:space="preserve">s Foundation to publish </w:t>
      </w:r>
      <w:r>
        <w:t>“Maternal Mental Health and the Impact of Recovery,</w:t>
      </w:r>
      <w:r w:rsidR="00B50CD0">
        <w:t>”</w:t>
      </w:r>
      <w:r>
        <w:t xml:space="preserve"> Dr. Faulkner to give presentation on Fentanyl on September 20</w:t>
      </w:r>
      <w:r w:rsidRPr="00B029B0">
        <w:rPr>
          <w:vertAlign w:val="superscript"/>
        </w:rPr>
        <w:t>th</w:t>
      </w:r>
      <w:r>
        <w:t xml:space="preserve">. </w:t>
      </w:r>
    </w:p>
    <w:p w:rsidR="0097693F" w:rsidRDefault="0097693F" w:rsidP="0088470C">
      <w:pPr>
        <w:spacing w:after="0"/>
      </w:pPr>
    </w:p>
    <w:p w:rsidR="00D60626" w:rsidRDefault="00D60626" w:rsidP="0097693F">
      <w:pPr>
        <w:spacing w:after="0"/>
        <w:ind w:left="1440"/>
      </w:pPr>
    </w:p>
    <w:p w:rsidR="0097693F" w:rsidRDefault="0097693F" w:rsidP="0097693F">
      <w:pPr>
        <w:spacing w:after="0"/>
        <w:ind w:left="720"/>
      </w:pPr>
      <w:proofErr w:type="gramStart"/>
      <w:r>
        <w:t>c</w:t>
      </w:r>
      <w:proofErr w:type="gramEnd"/>
      <w:r>
        <w:t>.</w:t>
      </w:r>
      <w:r>
        <w:tab/>
        <w:t>Community Impact Group- Dr. Allison Smith</w:t>
      </w:r>
      <w:r w:rsidR="00B029B0">
        <w:t xml:space="preserve"> </w:t>
      </w:r>
      <w:r w:rsidR="0088470C">
        <w:t xml:space="preserve">was </w:t>
      </w:r>
      <w:r w:rsidR="00B029B0">
        <w:t>not present to give update.</w:t>
      </w:r>
    </w:p>
    <w:p w:rsidR="0097693F" w:rsidRDefault="0097693F" w:rsidP="0097693F">
      <w:pPr>
        <w:spacing w:after="0"/>
        <w:ind w:left="720"/>
      </w:pPr>
    </w:p>
    <w:p w:rsidR="0097693F" w:rsidRDefault="0097693F" w:rsidP="0097693F">
      <w:pPr>
        <w:spacing w:after="0"/>
        <w:ind w:left="720"/>
      </w:pPr>
      <w:proofErr w:type="gramStart"/>
      <w:r>
        <w:t>d</w:t>
      </w:r>
      <w:proofErr w:type="gramEnd"/>
      <w:r>
        <w:t>.</w:t>
      </w:r>
      <w:r>
        <w:tab/>
        <w:t>Healthcare Impact Group- Dr. James Hussey</w:t>
      </w:r>
      <w:r w:rsidR="00B029B0">
        <w:t xml:space="preserve"> gave an update on the workgroup. 6-8 people joined and discussed CA Bridge Program where a care navigator is available in Emergency Departments. </w:t>
      </w:r>
      <w:r w:rsidR="00BD65EC">
        <w:t>Barriers have come up but letters from Board of Pharmacy and Board of Nursing letters have helped. Working with Health Standards now. Harm Reduction discussions, new ASAM criteria- so there will be service level definitions. Traci Perry spoke about Mobile Clinics being provided. Dr. Hussey also reviewed potential HOPE 2023 Recommendations derived from the workgroup:</w:t>
      </w:r>
    </w:p>
    <w:p w:rsidR="00680E30" w:rsidRPr="00BD65EC" w:rsidRDefault="00FB3C98" w:rsidP="00BD65EC">
      <w:pPr>
        <w:numPr>
          <w:ilvl w:val="1"/>
          <w:numId w:val="12"/>
        </w:numPr>
        <w:spacing w:after="0"/>
      </w:pPr>
      <w:r w:rsidRPr="00BD65EC">
        <w:t>Consider adding Bridge update to next/September HOPE Council meeting agenda and refined Bridge program recommendations as well.</w:t>
      </w:r>
    </w:p>
    <w:p w:rsidR="00680E30" w:rsidRPr="00BD65EC" w:rsidRDefault="00FB3C98" w:rsidP="00BD65EC">
      <w:pPr>
        <w:numPr>
          <w:ilvl w:val="1"/>
          <w:numId w:val="12"/>
        </w:numPr>
        <w:spacing w:after="0"/>
      </w:pPr>
      <w:r w:rsidRPr="00BD65EC">
        <w:t xml:space="preserve">Consider somehow adding number or ED’s dispensing </w:t>
      </w:r>
      <w:proofErr w:type="spellStart"/>
      <w:r w:rsidRPr="00BD65EC">
        <w:t>Narcan</w:t>
      </w:r>
      <w:proofErr w:type="spellEnd"/>
      <w:r w:rsidRPr="00BD65EC">
        <w:t xml:space="preserve"> to HOPE report, number with SUN’s</w:t>
      </w:r>
    </w:p>
    <w:p w:rsidR="00680E30" w:rsidRPr="00BD65EC" w:rsidRDefault="00FB3C98" w:rsidP="00BD65EC">
      <w:pPr>
        <w:numPr>
          <w:ilvl w:val="1"/>
          <w:numId w:val="12"/>
        </w:numPr>
        <w:spacing w:after="0"/>
      </w:pPr>
      <w:r w:rsidRPr="00BD65EC">
        <w:t>Consider having Harm Reduction to HOPE in September, and adding Harm Reduction items to 2023 Recommendations</w:t>
      </w:r>
    </w:p>
    <w:p w:rsidR="00680E30" w:rsidRPr="00BD65EC" w:rsidRDefault="00FB3C98" w:rsidP="00BD65EC">
      <w:pPr>
        <w:numPr>
          <w:ilvl w:val="1"/>
          <w:numId w:val="12"/>
        </w:numPr>
        <w:spacing w:after="0"/>
      </w:pPr>
      <w:r w:rsidRPr="00BD65EC">
        <w:t>Consider adding movement to new ASAM criteria part of 2023 HOPE Recommendations</w:t>
      </w:r>
    </w:p>
    <w:p w:rsidR="00680E30" w:rsidRPr="00BD65EC" w:rsidRDefault="00FB3C98" w:rsidP="00BD65EC">
      <w:pPr>
        <w:numPr>
          <w:ilvl w:val="1"/>
          <w:numId w:val="12"/>
        </w:numPr>
        <w:spacing w:after="0"/>
      </w:pPr>
      <w:r w:rsidRPr="00BD65EC">
        <w:t xml:space="preserve">Abbreviated 2023 </w:t>
      </w:r>
      <w:proofErr w:type="spellStart"/>
      <w:r w:rsidRPr="00BD65EC">
        <w:t>EoY</w:t>
      </w:r>
      <w:proofErr w:type="spellEnd"/>
      <w:r w:rsidRPr="00BD65EC">
        <w:t xml:space="preserve"> Report</w:t>
      </w:r>
    </w:p>
    <w:p w:rsidR="00680E30" w:rsidRPr="00BD65EC" w:rsidRDefault="00FB3C98" w:rsidP="00BD65EC">
      <w:pPr>
        <w:numPr>
          <w:ilvl w:val="1"/>
          <w:numId w:val="12"/>
        </w:numPr>
        <w:spacing w:after="0"/>
      </w:pPr>
      <w:r w:rsidRPr="00BD65EC">
        <w:t>Recommend possible legislation to support funding for hospitals to support Bridge Programs</w:t>
      </w:r>
    </w:p>
    <w:p w:rsidR="00680E30" w:rsidRPr="00BD65EC" w:rsidRDefault="00FB3C98" w:rsidP="00BD65EC">
      <w:pPr>
        <w:numPr>
          <w:ilvl w:val="1"/>
          <w:numId w:val="12"/>
        </w:numPr>
        <w:spacing w:after="0"/>
      </w:pPr>
      <w:r w:rsidRPr="00BD65EC">
        <w:t>Make recommendations regarding prioritized use of some LASOR funds to support Bridge program and/or Substance use Navigators</w:t>
      </w:r>
    </w:p>
    <w:p w:rsidR="00680E30" w:rsidRPr="00BD65EC" w:rsidRDefault="00FB3C98" w:rsidP="00BD65EC">
      <w:pPr>
        <w:numPr>
          <w:ilvl w:val="1"/>
          <w:numId w:val="12"/>
        </w:numPr>
        <w:spacing w:after="0"/>
      </w:pPr>
      <w:r w:rsidRPr="00BD65EC">
        <w:t>Recommend mandating that hospitals/ED provide MAT-ED</w:t>
      </w:r>
    </w:p>
    <w:p w:rsidR="00680E30" w:rsidRPr="00BD65EC" w:rsidRDefault="00FB3C98" w:rsidP="00BD65EC">
      <w:pPr>
        <w:numPr>
          <w:ilvl w:val="1"/>
          <w:numId w:val="12"/>
        </w:numPr>
        <w:spacing w:after="0"/>
      </w:pPr>
      <w:r w:rsidRPr="00BD65EC">
        <w:t xml:space="preserve">Legislation regarding requiring pharmacies t stock and dispense Naloxone and </w:t>
      </w:r>
      <w:proofErr w:type="spellStart"/>
      <w:r w:rsidRPr="00BD65EC">
        <w:t>suboxone</w:t>
      </w:r>
      <w:proofErr w:type="spellEnd"/>
    </w:p>
    <w:p w:rsidR="00680E30" w:rsidRPr="00BD65EC" w:rsidRDefault="00FB3C98" w:rsidP="00BD65EC">
      <w:pPr>
        <w:numPr>
          <w:ilvl w:val="1"/>
          <w:numId w:val="12"/>
        </w:numPr>
        <w:spacing w:after="0"/>
      </w:pPr>
      <w:r w:rsidRPr="00BD65EC">
        <w:t>Track SUD and OUD provider numbers, including OBOTs</w:t>
      </w:r>
    </w:p>
    <w:p w:rsidR="00680E30" w:rsidRPr="00BD65EC" w:rsidRDefault="00FB3C98" w:rsidP="00BD65EC">
      <w:pPr>
        <w:numPr>
          <w:ilvl w:val="1"/>
          <w:numId w:val="12"/>
        </w:numPr>
        <w:spacing w:after="0"/>
      </w:pPr>
      <w:r w:rsidRPr="00BD65EC">
        <w:t>Recommend targeted and priority utilization of Opioid Abatement Settlement Funds</w:t>
      </w:r>
    </w:p>
    <w:p w:rsidR="0097693F" w:rsidRDefault="0097693F" w:rsidP="00BD65EC">
      <w:pPr>
        <w:spacing w:after="0"/>
      </w:pPr>
    </w:p>
    <w:p w:rsidR="0097693F" w:rsidRDefault="0097693F" w:rsidP="0097693F">
      <w:pPr>
        <w:spacing w:after="0"/>
        <w:ind w:left="720"/>
      </w:pPr>
      <w:proofErr w:type="gramStart"/>
      <w:r>
        <w:t>e</w:t>
      </w:r>
      <w:proofErr w:type="gramEnd"/>
      <w:r>
        <w:t>.</w:t>
      </w:r>
      <w:r>
        <w:tab/>
        <w:t>Public Safety Impact Group- Shelley Edgerton</w:t>
      </w:r>
      <w:r w:rsidR="00BD65EC">
        <w:t xml:space="preserve"> was not </w:t>
      </w:r>
      <w:r w:rsidR="00B029B0">
        <w:t>available to give update.</w:t>
      </w:r>
    </w:p>
    <w:p w:rsidR="0097693F" w:rsidRDefault="0097693F" w:rsidP="0097693F">
      <w:pPr>
        <w:spacing w:after="0"/>
        <w:ind w:left="720"/>
      </w:pPr>
    </w:p>
    <w:p w:rsidR="0097693F" w:rsidRDefault="0097693F" w:rsidP="0097693F">
      <w:pPr>
        <w:spacing w:after="0"/>
        <w:ind w:left="720"/>
      </w:pPr>
      <w:r>
        <w:t>f.</w:t>
      </w:r>
      <w:r>
        <w:tab/>
        <w:t>Other Updates</w:t>
      </w:r>
    </w:p>
    <w:p w:rsidR="00BD65EC" w:rsidRPr="00BD65EC" w:rsidRDefault="00BD65EC" w:rsidP="00FB3C98">
      <w:pPr>
        <w:pStyle w:val="ListParagraph"/>
        <w:numPr>
          <w:ilvl w:val="0"/>
          <w:numId w:val="13"/>
        </w:numPr>
        <w:spacing w:after="0"/>
      </w:pPr>
      <w:r w:rsidRPr="00BD65EC">
        <w:t>Bridge Program Updates</w:t>
      </w:r>
    </w:p>
    <w:p w:rsidR="00BD65EC" w:rsidRPr="00BD65EC" w:rsidRDefault="00BD65EC" w:rsidP="00FB3C98">
      <w:pPr>
        <w:pStyle w:val="ListParagraph"/>
        <w:numPr>
          <w:ilvl w:val="0"/>
          <w:numId w:val="13"/>
        </w:numPr>
        <w:spacing w:after="0"/>
      </w:pPr>
      <w:r w:rsidRPr="00BD65EC">
        <w:t>Call to Action: Opioid Settlement Spending</w:t>
      </w:r>
    </w:p>
    <w:p w:rsidR="00BD65EC" w:rsidRPr="00BD65EC" w:rsidRDefault="00BD65EC" w:rsidP="00FB3C98">
      <w:pPr>
        <w:spacing w:after="0"/>
        <w:ind w:left="1440"/>
      </w:pPr>
      <w:r w:rsidRPr="00BD65EC">
        <w:t xml:space="preserve">       https://www.opensocietypolicycenter.org/press_releases/united-states-must-act-to-stem-tide-of-overdose-deaths/</w:t>
      </w:r>
    </w:p>
    <w:p w:rsidR="00BD65EC" w:rsidRPr="00BD65EC" w:rsidRDefault="00BD65EC" w:rsidP="00FB3C98">
      <w:pPr>
        <w:spacing w:after="0"/>
        <w:ind w:left="1440"/>
      </w:pPr>
      <w:r w:rsidRPr="00BD65EC">
        <w:t> </w:t>
      </w:r>
    </w:p>
    <w:p w:rsidR="00BD65EC" w:rsidRDefault="00BD65EC" w:rsidP="00FB3C98">
      <w:pPr>
        <w:spacing w:after="0"/>
        <w:ind w:left="1440"/>
      </w:pPr>
      <w:r w:rsidRPr="00BD65EC">
        <w:t xml:space="preserve">       </w:t>
      </w:r>
      <w:hyperlink r:id="rId14" w:history="1">
        <w:r w:rsidR="00FB3C98" w:rsidRPr="00E81C16">
          <w:rPr>
            <w:rStyle w:val="Hyperlink"/>
          </w:rPr>
          <w:t>https://www.opensocietypolicycenter.org/press_releases/call-to-action-opioid-settlement-funds/</w:t>
        </w:r>
      </w:hyperlink>
    </w:p>
    <w:p w:rsidR="00FB3C98" w:rsidRDefault="00FB3C98" w:rsidP="00FB3C98">
      <w:pPr>
        <w:spacing w:after="0"/>
        <w:ind w:left="1440"/>
      </w:pPr>
    </w:p>
    <w:p w:rsidR="0097693F" w:rsidRDefault="0097693F" w:rsidP="0097693F">
      <w:pPr>
        <w:spacing w:after="0"/>
        <w:ind w:left="720"/>
      </w:pPr>
    </w:p>
    <w:p w:rsidR="0097693F" w:rsidRDefault="0097693F" w:rsidP="0097693F">
      <w:pPr>
        <w:spacing w:after="0"/>
      </w:pPr>
      <w:r>
        <w:t xml:space="preserve">8.    </w:t>
      </w:r>
      <w:r>
        <w:tab/>
        <w:t>Public Comments</w:t>
      </w:r>
    </w:p>
    <w:p w:rsidR="00FB3C98" w:rsidRDefault="00FB3C98" w:rsidP="00FB3C98">
      <w:pPr>
        <w:spacing w:after="0"/>
        <w:ind w:left="1440"/>
      </w:pPr>
      <w:r>
        <w:t xml:space="preserve">An attendee from Region 4 acknowledged Care Navigators in the Emergency Departments. She spoke of a specific Care Navigators who has a 93% success rate.  </w:t>
      </w:r>
    </w:p>
    <w:p w:rsidR="0097693F" w:rsidRDefault="0097693F" w:rsidP="0097693F">
      <w:pPr>
        <w:spacing w:after="0"/>
      </w:pPr>
    </w:p>
    <w:p w:rsidR="0097693F" w:rsidRDefault="0097693F" w:rsidP="0097693F">
      <w:pPr>
        <w:spacing w:after="0"/>
      </w:pPr>
      <w:r>
        <w:t>9.</w:t>
      </w:r>
      <w:r>
        <w:tab/>
        <w:t>Discussion and Next Steps</w:t>
      </w:r>
    </w:p>
    <w:p w:rsidR="0097693F" w:rsidRDefault="0097693F" w:rsidP="0097693F">
      <w:pPr>
        <w:spacing w:after="0"/>
      </w:pPr>
    </w:p>
    <w:p w:rsidR="0097693F" w:rsidRDefault="0097693F" w:rsidP="0097693F">
      <w:pPr>
        <w:spacing w:after="0"/>
        <w:ind w:left="720"/>
      </w:pPr>
      <w:r>
        <w:t>a.</w:t>
      </w:r>
      <w:r>
        <w:tab/>
        <w:t>Future presentations?</w:t>
      </w:r>
      <w:r w:rsidR="00FB3C98">
        <w:t xml:space="preserve"> Likely no presentation at December meeting due to review of Year-end Report.</w:t>
      </w:r>
    </w:p>
    <w:p w:rsidR="0097693F" w:rsidRDefault="0097693F" w:rsidP="0097693F">
      <w:pPr>
        <w:spacing w:after="0"/>
        <w:ind w:left="720"/>
      </w:pPr>
      <w:r>
        <w:t>b.</w:t>
      </w:r>
      <w:r>
        <w:tab/>
        <w:t xml:space="preserve">Impact Workgroups: HOPE@LA.GOV </w:t>
      </w:r>
    </w:p>
    <w:p w:rsidR="0097693F" w:rsidRDefault="0097693F" w:rsidP="0097693F">
      <w:pPr>
        <w:spacing w:after="0"/>
        <w:ind w:left="720"/>
      </w:pPr>
      <w:r>
        <w:t>c.</w:t>
      </w:r>
      <w:r>
        <w:tab/>
        <w:t>Next Meeting: December 7th, 2023, 9-11 am</w:t>
      </w:r>
    </w:p>
    <w:p w:rsidR="0097693F" w:rsidRDefault="0097693F" w:rsidP="0097693F">
      <w:pPr>
        <w:spacing w:after="0"/>
      </w:pPr>
    </w:p>
    <w:p w:rsidR="003A70D2" w:rsidRDefault="0097693F" w:rsidP="0088470C">
      <w:pPr>
        <w:spacing w:after="0"/>
      </w:pPr>
      <w:r>
        <w:t>10.</w:t>
      </w:r>
      <w:r>
        <w:tab/>
        <w:t xml:space="preserve"> Adjourn </w:t>
      </w:r>
      <w:r w:rsidR="00FB3C98">
        <w:t>at 11:</w:t>
      </w:r>
      <w:r w:rsidR="0088470C">
        <w:t>0</w:t>
      </w:r>
      <w:r w:rsidR="00FB3C98">
        <w:t>1am.</w:t>
      </w:r>
    </w:p>
    <w:sectPr w:rsidR="003A70D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3F" w:rsidRDefault="0097693F" w:rsidP="0097693F">
      <w:pPr>
        <w:spacing w:after="0" w:line="240" w:lineRule="auto"/>
      </w:pPr>
      <w:r>
        <w:separator/>
      </w:r>
    </w:p>
  </w:endnote>
  <w:endnote w:type="continuationSeparator" w:id="0">
    <w:p w:rsidR="0097693F" w:rsidRDefault="0097693F" w:rsidP="0097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74" w:rsidRDefault="0058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74" w:rsidRDefault="00582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74" w:rsidRDefault="0058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3F" w:rsidRDefault="0097693F" w:rsidP="0097693F">
      <w:pPr>
        <w:spacing w:after="0" w:line="240" w:lineRule="auto"/>
      </w:pPr>
      <w:r>
        <w:separator/>
      </w:r>
    </w:p>
  </w:footnote>
  <w:footnote w:type="continuationSeparator" w:id="0">
    <w:p w:rsidR="0097693F" w:rsidRDefault="0097693F" w:rsidP="0097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74" w:rsidRDefault="0058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3F" w:rsidRPr="009D7E7B" w:rsidRDefault="00582674" w:rsidP="0097693F">
    <w:pPr>
      <w:autoSpaceDE w:val="0"/>
      <w:autoSpaceDN w:val="0"/>
      <w:adjustRightInd w:val="0"/>
      <w:spacing w:after="0" w:line="240" w:lineRule="auto"/>
      <w:jc w:val="center"/>
      <w:rPr>
        <w:rFonts w:ascii="Calibri" w:hAnsi="Calibri" w:cs="Calibri"/>
        <w:color w:val="000000"/>
        <w:sz w:val="28"/>
        <w:szCs w:val="28"/>
      </w:rPr>
    </w:pPr>
    <w:sdt>
      <w:sdtPr>
        <w:rPr>
          <w:rFonts w:ascii="Calibri" w:hAnsi="Calibri" w:cs="Calibri"/>
          <w:b/>
          <w:bCs/>
          <w:color w:val="000000"/>
          <w:sz w:val="28"/>
          <w:szCs w:val="28"/>
        </w:rPr>
        <w:id w:val="-1871526373"/>
        <w:docPartObj>
          <w:docPartGallery w:val="Watermarks"/>
          <w:docPartUnique/>
        </w:docPartObj>
      </w:sdtPr>
      <w:sdtContent>
        <w:r w:rsidRPr="00582674">
          <w:rPr>
            <w:rFonts w:ascii="Calibri" w:hAnsi="Calibri" w:cs="Calibri"/>
            <w:b/>
            <w:bCs/>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693F" w:rsidRPr="009D7E7B">
      <w:rPr>
        <w:rFonts w:ascii="Calibri" w:hAnsi="Calibri" w:cs="Calibri"/>
        <w:b/>
        <w:bCs/>
        <w:color w:val="000000"/>
        <w:sz w:val="28"/>
        <w:szCs w:val="28"/>
      </w:rPr>
      <w:t>LOUISIANA LEGISLATURE ACT 88:</w:t>
    </w:r>
  </w:p>
  <w:p w:rsidR="0097693F" w:rsidRPr="009D7E7B" w:rsidRDefault="0097693F" w:rsidP="0097693F">
    <w:pPr>
      <w:autoSpaceDE w:val="0"/>
      <w:autoSpaceDN w:val="0"/>
      <w:adjustRightInd w:val="0"/>
      <w:spacing w:after="0" w:line="240" w:lineRule="auto"/>
      <w:jc w:val="center"/>
      <w:rPr>
        <w:rFonts w:ascii="Calibri" w:hAnsi="Calibri" w:cs="Calibri"/>
        <w:color w:val="2D74B5"/>
        <w:sz w:val="28"/>
        <w:szCs w:val="28"/>
      </w:rPr>
    </w:pPr>
    <w:r w:rsidRPr="009D7E7B">
      <w:rPr>
        <w:rFonts w:ascii="Calibri" w:hAnsi="Calibri" w:cs="Calibri"/>
        <w:color w:val="2D74B5"/>
        <w:sz w:val="28"/>
        <w:szCs w:val="28"/>
      </w:rPr>
      <w:t>ADVISORY COUNCIL ON HEROIN AND OPIOID PREVENTION AND EDUCATION (HOPE)</w:t>
    </w:r>
  </w:p>
  <w:p w:rsidR="0097693F" w:rsidRPr="009D7E7B" w:rsidRDefault="0097693F" w:rsidP="0097693F">
    <w:pPr>
      <w:autoSpaceDE w:val="0"/>
      <w:autoSpaceDN w:val="0"/>
      <w:adjustRightInd w:val="0"/>
      <w:spacing w:after="0" w:line="240" w:lineRule="auto"/>
      <w:jc w:val="center"/>
      <w:rPr>
        <w:rFonts w:ascii="Calibri" w:hAnsi="Calibri" w:cs="Calibri"/>
        <w:color w:val="000000"/>
      </w:rPr>
    </w:pPr>
    <w:r w:rsidRPr="009D7E7B">
      <w:rPr>
        <w:rFonts w:ascii="Calibri" w:hAnsi="Calibri" w:cs="Calibri"/>
        <w:color w:val="000000"/>
      </w:rPr>
      <w:t xml:space="preserve">Date: </w:t>
    </w:r>
    <w:r>
      <w:rPr>
        <w:rFonts w:ascii="Calibri" w:hAnsi="Calibri" w:cs="Calibri"/>
        <w:color w:val="000000"/>
      </w:rPr>
      <w:t>September 7, 2023</w:t>
    </w:r>
  </w:p>
  <w:p w:rsidR="0097693F" w:rsidRDefault="0097693F" w:rsidP="0097693F">
    <w:pPr>
      <w:autoSpaceDE w:val="0"/>
      <w:autoSpaceDN w:val="0"/>
      <w:adjustRightInd w:val="0"/>
      <w:spacing w:after="0" w:line="240" w:lineRule="auto"/>
      <w:jc w:val="center"/>
      <w:rPr>
        <w:rFonts w:ascii="Calibri" w:hAnsi="Calibri" w:cs="Calibri"/>
        <w:color w:val="000000"/>
      </w:rPr>
    </w:pPr>
    <w:r w:rsidRPr="009D7E7B">
      <w:rPr>
        <w:rFonts w:ascii="Calibri" w:hAnsi="Calibri" w:cs="Calibri"/>
        <w:color w:val="000000"/>
      </w:rPr>
      <w:t>Time: 9:00 am– 11:00 am</w:t>
    </w:r>
  </w:p>
  <w:p w:rsidR="0097693F" w:rsidRPr="009D7E7B" w:rsidRDefault="0097693F" w:rsidP="0097693F">
    <w:pPr>
      <w:spacing w:after="0"/>
      <w:jc w:val="center"/>
      <w:rPr>
        <w:rFonts w:cstheme="minorHAnsi"/>
      </w:rPr>
    </w:pPr>
    <w:r w:rsidRPr="009D7E7B">
      <w:rPr>
        <w:rFonts w:cstheme="minorHAnsi"/>
      </w:rPr>
      <w:t xml:space="preserve">Bienville Building: Room 118 </w:t>
    </w:r>
  </w:p>
  <w:p w:rsidR="0097693F" w:rsidRPr="009D7E7B" w:rsidRDefault="0097693F" w:rsidP="0097693F">
    <w:pPr>
      <w:spacing w:after="0"/>
      <w:jc w:val="center"/>
      <w:rPr>
        <w:rFonts w:cstheme="minorHAnsi"/>
      </w:rPr>
    </w:pPr>
    <w:r w:rsidRPr="009D7E7B">
      <w:rPr>
        <w:rFonts w:cstheme="minorHAnsi"/>
      </w:rPr>
      <w:t>628 N. 4</w:t>
    </w:r>
    <w:r w:rsidRPr="009D7E7B">
      <w:rPr>
        <w:rFonts w:cstheme="minorHAnsi"/>
        <w:vertAlign w:val="superscript"/>
      </w:rPr>
      <w:t>th</w:t>
    </w:r>
    <w:r w:rsidRPr="009D7E7B">
      <w:rPr>
        <w:rFonts w:cstheme="minorHAnsi"/>
      </w:rPr>
      <w:t xml:space="preserve"> St, Baton Rouge, LA</w:t>
    </w:r>
  </w:p>
  <w:p w:rsidR="0097693F" w:rsidRDefault="00976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74" w:rsidRDefault="0058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56F"/>
    <w:multiLevelType w:val="hybridMultilevel"/>
    <w:tmpl w:val="FB92AA4C"/>
    <w:lvl w:ilvl="0" w:tplc="A4F02768">
      <w:start w:val="1"/>
      <w:numFmt w:val="bullet"/>
      <w:lvlText w:val="•"/>
      <w:lvlJc w:val="left"/>
      <w:pPr>
        <w:tabs>
          <w:tab w:val="num" w:pos="720"/>
        </w:tabs>
        <w:ind w:left="720" w:hanging="360"/>
      </w:pPr>
      <w:rPr>
        <w:rFonts w:ascii="Arial" w:hAnsi="Arial" w:hint="default"/>
      </w:rPr>
    </w:lvl>
    <w:lvl w:ilvl="1" w:tplc="4852C830">
      <w:start w:val="1"/>
      <w:numFmt w:val="bullet"/>
      <w:lvlText w:val="•"/>
      <w:lvlJc w:val="left"/>
      <w:pPr>
        <w:tabs>
          <w:tab w:val="num" w:pos="1440"/>
        </w:tabs>
        <w:ind w:left="1440" w:hanging="360"/>
      </w:pPr>
      <w:rPr>
        <w:rFonts w:ascii="Arial" w:hAnsi="Arial" w:hint="default"/>
      </w:rPr>
    </w:lvl>
    <w:lvl w:ilvl="2" w:tplc="77F444D0" w:tentative="1">
      <w:start w:val="1"/>
      <w:numFmt w:val="bullet"/>
      <w:lvlText w:val="•"/>
      <w:lvlJc w:val="left"/>
      <w:pPr>
        <w:tabs>
          <w:tab w:val="num" w:pos="2160"/>
        </w:tabs>
        <w:ind w:left="2160" w:hanging="360"/>
      </w:pPr>
      <w:rPr>
        <w:rFonts w:ascii="Arial" w:hAnsi="Arial" w:hint="default"/>
      </w:rPr>
    </w:lvl>
    <w:lvl w:ilvl="3" w:tplc="6FEE5CCA" w:tentative="1">
      <w:start w:val="1"/>
      <w:numFmt w:val="bullet"/>
      <w:lvlText w:val="•"/>
      <w:lvlJc w:val="left"/>
      <w:pPr>
        <w:tabs>
          <w:tab w:val="num" w:pos="2880"/>
        </w:tabs>
        <w:ind w:left="2880" w:hanging="360"/>
      </w:pPr>
      <w:rPr>
        <w:rFonts w:ascii="Arial" w:hAnsi="Arial" w:hint="default"/>
      </w:rPr>
    </w:lvl>
    <w:lvl w:ilvl="4" w:tplc="4A1A32A4" w:tentative="1">
      <w:start w:val="1"/>
      <w:numFmt w:val="bullet"/>
      <w:lvlText w:val="•"/>
      <w:lvlJc w:val="left"/>
      <w:pPr>
        <w:tabs>
          <w:tab w:val="num" w:pos="3600"/>
        </w:tabs>
        <w:ind w:left="3600" w:hanging="360"/>
      </w:pPr>
      <w:rPr>
        <w:rFonts w:ascii="Arial" w:hAnsi="Arial" w:hint="default"/>
      </w:rPr>
    </w:lvl>
    <w:lvl w:ilvl="5" w:tplc="27D0C26E" w:tentative="1">
      <w:start w:val="1"/>
      <w:numFmt w:val="bullet"/>
      <w:lvlText w:val="•"/>
      <w:lvlJc w:val="left"/>
      <w:pPr>
        <w:tabs>
          <w:tab w:val="num" w:pos="4320"/>
        </w:tabs>
        <w:ind w:left="4320" w:hanging="360"/>
      </w:pPr>
      <w:rPr>
        <w:rFonts w:ascii="Arial" w:hAnsi="Arial" w:hint="default"/>
      </w:rPr>
    </w:lvl>
    <w:lvl w:ilvl="6" w:tplc="7F6AA056" w:tentative="1">
      <w:start w:val="1"/>
      <w:numFmt w:val="bullet"/>
      <w:lvlText w:val="•"/>
      <w:lvlJc w:val="left"/>
      <w:pPr>
        <w:tabs>
          <w:tab w:val="num" w:pos="5040"/>
        </w:tabs>
        <w:ind w:left="5040" w:hanging="360"/>
      </w:pPr>
      <w:rPr>
        <w:rFonts w:ascii="Arial" w:hAnsi="Arial" w:hint="default"/>
      </w:rPr>
    </w:lvl>
    <w:lvl w:ilvl="7" w:tplc="6F44F4A8" w:tentative="1">
      <w:start w:val="1"/>
      <w:numFmt w:val="bullet"/>
      <w:lvlText w:val="•"/>
      <w:lvlJc w:val="left"/>
      <w:pPr>
        <w:tabs>
          <w:tab w:val="num" w:pos="5760"/>
        </w:tabs>
        <w:ind w:left="5760" w:hanging="360"/>
      </w:pPr>
      <w:rPr>
        <w:rFonts w:ascii="Arial" w:hAnsi="Arial" w:hint="default"/>
      </w:rPr>
    </w:lvl>
    <w:lvl w:ilvl="8" w:tplc="64AA4D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C4E8C"/>
    <w:multiLevelType w:val="hybridMultilevel"/>
    <w:tmpl w:val="5DEE04F6"/>
    <w:lvl w:ilvl="0" w:tplc="F7AE8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1B369F"/>
    <w:multiLevelType w:val="hybridMultilevel"/>
    <w:tmpl w:val="4FBAE1D2"/>
    <w:lvl w:ilvl="0" w:tplc="C3F40880">
      <w:start w:val="1"/>
      <w:numFmt w:val="decimal"/>
      <w:lvlText w:val="%1."/>
      <w:lvlJc w:val="left"/>
      <w:pPr>
        <w:tabs>
          <w:tab w:val="num" w:pos="1440"/>
        </w:tabs>
        <w:ind w:left="1440" w:hanging="360"/>
      </w:pPr>
    </w:lvl>
    <w:lvl w:ilvl="1" w:tplc="828E11AE" w:tentative="1">
      <w:start w:val="1"/>
      <w:numFmt w:val="decimal"/>
      <w:lvlText w:val="%2."/>
      <w:lvlJc w:val="left"/>
      <w:pPr>
        <w:tabs>
          <w:tab w:val="num" w:pos="2160"/>
        </w:tabs>
        <w:ind w:left="2160" w:hanging="360"/>
      </w:pPr>
    </w:lvl>
    <w:lvl w:ilvl="2" w:tplc="C23C1A70" w:tentative="1">
      <w:start w:val="1"/>
      <w:numFmt w:val="decimal"/>
      <w:lvlText w:val="%3."/>
      <w:lvlJc w:val="left"/>
      <w:pPr>
        <w:tabs>
          <w:tab w:val="num" w:pos="2880"/>
        </w:tabs>
        <w:ind w:left="2880" w:hanging="360"/>
      </w:pPr>
    </w:lvl>
    <w:lvl w:ilvl="3" w:tplc="AFFA87EA" w:tentative="1">
      <w:start w:val="1"/>
      <w:numFmt w:val="decimal"/>
      <w:lvlText w:val="%4."/>
      <w:lvlJc w:val="left"/>
      <w:pPr>
        <w:tabs>
          <w:tab w:val="num" w:pos="3600"/>
        </w:tabs>
        <w:ind w:left="3600" w:hanging="360"/>
      </w:pPr>
    </w:lvl>
    <w:lvl w:ilvl="4" w:tplc="8D0A3AB4" w:tentative="1">
      <w:start w:val="1"/>
      <w:numFmt w:val="decimal"/>
      <w:lvlText w:val="%5."/>
      <w:lvlJc w:val="left"/>
      <w:pPr>
        <w:tabs>
          <w:tab w:val="num" w:pos="4320"/>
        </w:tabs>
        <w:ind w:left="4320" w:hanging="360"/>
      </w:pPr>
    </w:lvl>
    <w:lvl w:ilvl="5" w:tplc="959602E6" w:tentative="1">
      <w:start w:val="1"/>
      <w:numFmt w:val="decimal"/>
      <w:lvlText w:val="%6."/>
      <w:lvlJc w:val="left"/>
      <w:pPr>
        <w:tabs>
          <w:tab w:val="num" w:pos="5040"/>
        </w:tabs>
        <w:ind w:left="5040" w:hanging="360"/>
      </w:pPr>
    </w:lvl>
    <w:lvl w:ilvl="6" w:tplc="68D07C8A" w:tentative="1">
      <w:start w:val="1"/>
      <w:numFmt w:val="decimal"/>
      <w:lvlText w:val="%7."/>
      <w:lvlJc w:val="left"/>
      <w:pPr>
        <w:tabs>
          <w:tab w:val="num" w:pos="5760"/>
        </w:tabs>
        <w:ind w:left="5760" w:hanging="360"/>
      </w:pPr>
    </w:lvl>
    <w:lvl w:ilvl="7" w:tplc="4A762860" w:tentative="1">
      <w:start w:val="1"/>
      <w:numFmt w:val="decimal"/>
      <w:lvlText w:val="%8."/>
      <w:lvlJc w:val="left"/>
      <w:pPr>
        <w:tabs>
          <w:tab w:val="num" w:pos="6480"/>
        </w:tabs>
        <w:ind w:left="6480" w:hanging="360"/>
      </w:pPr>
    </w:lvl>
    <w:lvl w:ilvl="8" w:tplc="6158E2C2" w:tentative="1">
      <w:start w:val="1"/>
      <w:numFmt w:val="decimal"/>
      <w:lvlText w:val="%9."/>
      <w:lvlJc w:val="left"/>
      <w:pPr>
        <w:tabs>
          <w:tab w:val="num" w:pos="7200"/>
        </w:tabs>
        <w:ind w:left="7200" w:hanging="360"/>
      </w:pPr>
    </w:lvl>
  </w:abstractNum>
  <w:abstractNum w:abstractNumId="3" w15:restartNumberingAfterBreak="0">
    <w:nsid w:val="341A1699"/>
    <w:multiLevelType w:val="hybridMultilevel"/>
    <w:tmpl w:val="5DBA0E92"/>
    <w:lvl w:ilvl="0" w:tplc="7A88265A">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35FE5"/>
    <w:multiLevelType w:val="hybridMultilevel"/>
    <w:tmpl w:val="204EDB9C"/>
    <w:lvl w:ilvl="0" w:tplc="7A88265A">
      <w:start w:val="1"/>
      <w:numFmt w:val="bullet"/>
      <w:lvlText w:val="•"/>
      <w:lvlJc w:val="left"/>
      <w:pPr>
        <w:tabs>
          <w:tab w:val="num" w:pos="1440"/>
        </w:tabs>
        <w:ind w:left="1440" w:hanging="360"/>
      </w:pPr>
      <w:rPr>
        <w:rFonts w:ascii="Arial" w:hAnsi="Arial" w:hint="default"/>
      </w:rPr>
    </w:lvl>
    <w:lvl w:ilvl="1" w:tplc="BFA6D16C">
      <w:start w:val="1"/>
      <w:numFmt w:val="bullet"/>
      <w:lvlText w:val="•"/>
      <w:lvlJc w:val="left"/>
      <w:pPr>
        <w:tabs>
          <w:tab w:val="num" w:pos="2160"/>
        </w:tabs>
        <w:ind w:left="2160" w:hanging="360"/>
      </w:pPr>
      <w:rPr>
        <w:rFonts w:ascii="Arial" w:hAnsi="Arial" w:hint="default"/>
      </w:rPr>
    </w:lvl>
    <w:lvl w:ilvl="2" w:tplc="CF080EA8">
      <w:start w:val="1"/>
      <w:numFmt w:val="bullet"/>
      <w:lvlText w:val="•"/>
      <w:lvlJc w:val="left"/>
      <w:pPr>
        <w:tabs>
          <w:tab w:val="num" w:pos="2880"/>
        </w:tabs>
        <w:ind w:left="2880" w:hanging="360"/>
      </w:pPr>
      <w:rPr>
        <w:rFonts w:ascii="Arial" w:hAnsi="Arial" w:hint="default"/>
      </w:rPr>
    </w:lvl>
    <w:lvl w:ilvl="3" w:tplc="B6508B1A" w:tentative="1">
      <w:start w:val="1"/>
      <w:numFmt w:val="bullet"/>
      <w:lvlText w:val="•"/>
      <w:lvlJc w:val="left"/>
      <w:pPr>
        <w:tabs>
          <w:tab w:val="num" w:pos="3600"/>
        </w:tabs>
        <w:ind w:left="3600" w:hanging="360"/>
      </w:pPr>
      <w:rPr>
        <w:rFonts w:ascii="Arial" w:hAnsi="Arial" w:hint="default"/>
      </w:rPr>
    </w:lvl>
    <w:lvl w:ilvl="4" w:tplc="F3EC6A5E" w:tentative="1">
      <w:start w:val="1"/>
      <w:numFmt w:val="bullet"/>
      <w:lvlText w:val="•"/>
      <w:lvlJc w:val="left"/>
      <w:pPr>
        <w:tabs>
          <w:tab w:val="num" w:pos="4320"/>
        </w:tabs>
        <w:ind w:left="4320" w:hanging="360"/>
      </w:pPr>
      <w:rPr>
        <w:rFonts w:ascii="Arial" w:hAnsi="Arial" w:hint="default"/>
      </w:rPr>
    </w:lvl>
    <w:lvl w:ilvl="5" w:tplc="1132EA8E" w:tentative="1">
      <w:start w:val="1"/>
      <w:numFmt w:val="bullet"/>
      <w:lvlText w:val="•"/>
      <w:lvlJc w:val="left"/>
      <w:pPr>
        <w:tabs>
          <w:tab w:val="num" w:pos="5040"/>
        </w:tabs>
        <w:ind w:left="5040" w:hanging="360"/>
      </w:pPr>
      <w:rPr>
        <w:rFonts w:ascii="Arial" w:hAnsi="Arial" w:hint="default"/>
      </w:rPr>
    </w:lvl>
    <w:lvl w:ilvl="6" w:tplc="0D9C699C" w:tentative="1">
      <w:start w:val="1"/>
      <w:numFmt w:val="bullet"/>
      <w:lvlText w:val="•"/>
      <w:lvlJc w:val="left"/>
      <w:pPr>
        <w:tabs>
          <w:tab w:val="num" w:pos="5760"/>
        </w:tabs>
        <w:ind w:left="5760" w:hanging="360"/>
      </w:pPr>
      <w:rPr>
        <w:rFonts w:ascii="Arial" w:hAnsi="Arial" w:hint="default"/>
      </w:rPr>
    </w:lvl>
    <w:lvl w:ilvl="7" w:tplc="FD0E8708" w:tentative="1">
      <w:start w:val="1"/>
      <w:numFmt w:val="bullet"/>
      <w:lvlText w:val="•"/>
      <w:lvlJc w:val="left"/>
      <w:pPr>
        <w:tabs>
          <w:tab w:val="num" w:pos="6480"/>
        </w:tabs>
        <w:ind w:left="6480" w:hanging="360"/>
      </w:pPr>
      <w:rPr>
        <w:rFonts w:ascii="Arial" w:hAnsi="Arial" w:hint="default"/>
      </w:rPr>
    </w:lvl>
    <w:lvl w:ilvl="8" w:tplc="B12C6738"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3EDE7C29"/>
    <w:multiLevelType w:val="hybridMultilevel"/>
    <w:tmpl w:val="0F267DF6"/>
    <w:lvl w:ilvl="0" w:tplc="04090001">
      <w:start w:val="1"/>
      <w:numFmt w:val="bullet"/>
      <w:lvlText w:val=""/>
      <w:lvlJc w:val="left"/>
      <w:pPr>
        <w:tabs>
          <w:tab w:val="num" w:pos="1440"/>
        </w:tabs>
        <w:ind w:left="1440" w:hanging="360"/>
      </w:pPr>
      <w:rPr>
        <w:rFonts w:ascii="Symbol" w:hAnsi="Symbol" w:hint="default"/>
      </w:rPr>
    </w:lvl>
    <w:lvl w:ilvl="1" w:tplc="9002009C" w:tentative="1">
      <w:start w:val="1"/>
      <w:numFmt w:val="decimal"/>
      <w:lvlText w:val="%2."/>
      <w:lvlJc w:val="left"/>
      <w:pPr>
        <w:tabs>
          <w:tab w:val="num" w:pos="2160"/>
        </w:tabs>
        <w:ind w:left="2160" w:hanging="360"/>
      </w:pPr>
    </w:lvl>
    <w:lvl w:ilvl="2" w:tplc="BAEA19BA" w:tentative="1">
      <w:start w:val="1"/>
      <w:numFmt w:val="decimal"/>
      <w:lvlText w:val="%3."/>
      <w:lvlJc w:val="left"/>
      <w:pPr>
        <w:tabs>
          <w:tab w:val="num" w:pos="2880"/>
        </w:tabs>
        <w:ind w:left="2880" w:hanging="360"/>
      </w:pPr>
    </w:lvl>
    <w:lvl w:ilvl="3" w:tplc="3A647CAC" w:tentative="1">
      <w:start w:val="1"/>
      <w:numFmt w:val="decimal"/>
      <w:lvlText w:val="%4."/>
      <w:lvlJc w:val="left"/>
      <w:pPr>
        <w:tabs>
          <w:tab w:val="num" w:pos="3600"/>
        </w:tabs>
        <w:ind w:left="3600" w:hanging="360"/>
      </w:pPr>
    </w:lvl>
    <w:lvl w:ilvl="4" w:tplc="4D40ECEE" w:tentative="1">
      <w:start w:val="1"/>
      <w:numFmt w:val="decimal"/>
      <w:lvlText w:val="%5."/>
      <w:lvlJc w:val="left"/>
      <w:pPr>
        <w:tabs>
          <w:tab w:val="num" w:pos="4320"/>
        </w:tabs>
        <w:ind w:left="4320" w:hanging="360"/>
      </w:pPr>
    </w:lvl>
    <w:lvl w:ilvl="5" w:tplc="E722B3D8" w:tentative="1">
      <w:start w:val="1"/>
      <w:numFmt w:val="decimal"/>
      <w:lvlText w:val="%6."/>
      <w:lvlJc w:val="left"/>
      <w:pPr>
        <w:tabs>
          <w:tab w:val="num" w:pos="5040"/>
        </w:tabs>
        <w:ind w:left="5040" w:hanging="360"/>
      </w:pPr>
    </w:lvl>
    <w:lvl w:ilvl="6" w:tplc="E7183DE2" w:tentative="1">
      <w:start w:val="1"/>
      <w:numFmt w:val="decimal"/>
      <w:lvlText w:val="%7."/>
      <w:lvlJc w:val="left"/>
      <w:pPr>
        <w:tabs>
          <w:tab w:val="num" w:pos="5760"/>
        </w:tabs>
        <w:ind w:left="5760" w:hanging="360"/>
      </w:pPr>
    </w:lvl>
    <w:lvl w:ilvl="7" w:tplc="98E61B60" w:tentative="1">
      <w:start w:val="1"/>
      <w:numFmt w:val="decimal"/>
      <w:lvlText w:val="%8."/>
      <w:lvlJc w:val="left"/>
      <w:pPr>
        <w:tabs>
          <w:tab w:val="num" w:pos="6480"/>
        </w:tabs>
        <w:ind w:left="6480" w:hanging="360"/>
      </w:pPr>
    </w:lvl>
    <w:lvl w:ilvl="8" w:tplc="ACD03D36" w:tentative="1">
      <w:start w:val="1"/>
      <w:numFmt w:val="decimal"/>
      <w:lvlText w:val="%9."/>
      <w:lvlJc w:val="left"/>
      <w:pPr>
        <w:tabs>
          <w:tab w:val="num" w:pos="7200"/>
        </w:tabs>
        <w:ind w:left="7200" w:hanging="360"/>
      </w:pPr>
    </w:lvl>
  </w:abstractNum>
  <w:abstractNum w:abstractNumId="6" w15:restartNumberingAfterBreak="0">
    <w:nsid w:val="55F13F29"/>
    <w:multiLevelType w:val="hybridMultilevel"/>
    <w:tmpl w:val="7CE8741A"/>
    <w:lvl w:ilvl="0" w:tplc="04090001">
      <w:start w:val="1"/>
      <w:numFmt w:val="bullet"/>
      <w:lvlText w:val=""/>
      <w:lvlJc w:val="left"/>
      <w:pPr>
        <w:tabs>
          <w:tab w:val="num" w:pos="1440"/>
        </w:tabs>
        <w:ind w:left="1440" w:hanging="360"/>
      </w:pPr>
      <w:rPr>
        <w:rFonts w:ascii="Symbol" w:hAnsi="Symbol" w:hint="default"/>
      </w:rPr>
    </w:lvl>
    <w:lvl w:ilvl="1" w:tplc="828E11AE" w:tentative="1">
      <w:start w:val="1"/>
      <w:numFmt w:val="decimal"/>
      <w:lvlText w:val="%2."/>
      <w:lvlJc w:val="left"/>
      <w:pPr>
        <w:tabs>
          <w:tab w:val="num" w:pos="2160"/>
        </w:tabs>
        <w:ind w:left="2160" w:hanging="360"/>
      </w:pPr>
    </w:lvl>
    <w:lvl w:ilvl="2" w:tplc="C23C1A70" w:tentative="1">
      <w:start w:val="1"/>
      <w:numFmt w:val="decimal"/>
      <w:lvlText w:val="%3."/>
      <w:lvlJc w:val="left"/>
      <w:pPr>
        <w:tabs>
          <w:tab w:val="num" w:pos="2880"/>
        </w:tabs>
        <w:ind w:left="2880" w:hanging="360"/>
      </w:pPr>
    </w:lvl>
    <w:lvl w:ilvl="3" w:tplc="AFFA87EA" w:tentative="1">
      <w:start w:val="1"/>
      <w:numFmt w:val="decimal"/>
      <w:lvlText w:val="%4."/>
      <w:lvlJc w:val="left"/>
      <w:pPr>
        <w:tabs>
          <w:tab w:val="num" w:pos="3600"/>
        </w:tabs>
        <w:ind w:left="3600" w:hanging="360"/>
      </w:pPr>
    </w:lvl>
    <w:lvl w:ilvl="4" w:tplc="8D0A3AB4" w:tentative="1">
      <w:start w:val="1"/>
      <w:numFmt w:val="decimal"/>
      <w:lvlText w:val="%5."/>
      <w:lvlJc w:val="left"/>
      <w:pPr>
        <w:tabs>
          <w:tab w:val="num" w:pos="4320"/>
        </w:tabs>
        <w:ind w:left="4320" w:hanging="360"/>
      </w:pPr>
    </w:lvl>
    <w:lvl w:ilvl="5" w:tplc="959602E6" w:tentative="1">
      <w:start w:val="1"/>
      <w:numFmt w:val="decimal"/>
      <w:lvlText w:val="%6."/>
      <w:lvlJc w:val="left"/>
      <w:pPr>
        <w:tabs>
          <w:tab w:val="num" w:pos="5040"/>
        </w:tabs>
        <w:ind w:left="5040" w:hanging="360"/>
      </w:pPr>
    </w:lvl>
    <w:lvl w:ilvl="6" w:tplc="68D07C8A" w:tentative="1">
      <w:start w:val="1"/>
      <w:numFmt w:val="decimal"/>
      <w:lvlText w:val="%7."/>
      <w:lvlJc w:val="left"/>
      <w:pPr>
        <w:tabs>
          <w:tab w:val="num" w:pos="5760"/>
        </w:tabs>
        <w:ind w:left="5760" w:hanging="360"/>
      </w:pPr>
    </w:lvl>
    <w:lvl w:ilvl="7" w:tplc="4A762860" w:tentative="1">
      <w:start w:val="1"/>
      <w:numFmt w:val="decimal"/>
      <w:lvlText w:val="%8."/>
      <w:lvlJc w:val="left"/>
      <w:pPr>
        <w:tabs>
          <w:tab w:val="num" w:pos="6480"/>
        </w:tabs>
        <w:ind w:left="6480" w:hanging="360"/>
      </w:pPr>
    </w:lvl>
    <w:lvl w:ilvl="8" w:tplc="6158E2C2" w:tentative="1">
      <w:start w:val="1"/>
      <w:numFmt w:val="decimal"/>
      <w:lvlText w:val="%9."/>
      <w:lvlJc w:val="left"/>
      <w:pPr>
        <w:tabs>
          <w:tab w:val="num" w:pos="7200"/>
        </w:tabs>
        <w:ind w:left="7200" w:hanging="360"/>
      </w:pPr>
    </w:lvl>
  </w:abstractNum>
  <w:abstractNum w:abstractNumId="7" w15:restartNumberingAfterBreak="0">
    <w:nsid w:val="588E154D"/>
    <w:multiLevelType w:val="hybridMultilevel"/>
    <w:tmpl w:val="E0664FBE"/>
    <w:lvl w:ilvl="0" w:tplc="A5EA9982">
      <w:start w:val="1"/>
      <w:numFmt w:val="decimal"/>
      <w:lvlText w:val="%1."/>
      <w:lvlJc w:val="left"/>
      <w:pPr>
        <w:tabs>
          <w:tab w:val="num" w:pos="1440"/>
        </w:tabs>
        <w:ind w:left="1440" w:hanging="360"/>
      </w:pPr>
    </w:lvl>
    <w:lvl w:ilvl="1" w:tplc="9002009C" w:tentative="1">
      <w:start w:val="1"/>
      <w:numFmt w:val="decimal"/>
      <w:lvlText w:val="%2."/>
      <w:lvlJc w:val="left"/>
      <w:pPr>
        <w:tabs>
          <w:tab w:val="num" w:pos="2160"/>
        </w:tabs>
        <w:ind w:left="2160" w:hanging="360"/>
      </w:pPr>
    </w:lvl>
    <w:lvl w:ilvl="2" w:tplc="BAEA19BA" w:tentative="1">
      <w:start w:val="1"/>
      <w:numFmt w:val="decimal"/>
      <w:lvlText w:val="%3."/>
      <w:lvlJc w:val="left"/>
      <w:pPr>
        <w:tabs>
          <w:tab w:val="num" w:pos="2880"/>
        </w:tabs>
        <w:ind w:left="2880" w:hanging="360"/>
      </w:pPr>
    </w:lvl>
    <w:lvl w:ilvl="3" w:tplc="3A647CAC" w:tentative="1">
      <w:start w:val="1"/>
      <w:numFmt w:val="decimal"/>
      <w:lvlText w:val="%4."/>
      <w:lvlJc w:val="left"/>
      <w:pPr>
        <w:tabs>
          <w:tab w:val="num" w:pos="3600"/>
        </w:tabs>
        <w:ind w:left="3600" w:hanging="360"/>
      </w:pPr>
    </w:lvl>
    <w:lvl w:ilvl="4" w:tplc="4D40ECEE" w:tentative="1">
      <w:start w:val="1"/>
      <w:numFmt w:val="decimal"/>
      <w:lvlText w:val="%5."/>
      <w:lvlJc w:val="left"/>
      <w:pPr>
        <w:tabs>
          <w:tab w:val="num" w:pos="4320"/>
        </w:tabs>
        <w:ind w:left="4320" w:hanging="360"/>
      </w:pPr>
    </w:lvl>
    <w:lvl w:ilvl="5" w:tplc="E722B3D8" w:tentative="1">
      <w:start w:val="1"/>
      <w:numFmt w:val="decimal"/>
      <w:lvlText w:val="%6."/>
      <w:lvlJc w:val="left"/>
      <w:pPr>
        <w:tabs>
          <w:tab w:val="num" w:pos="5040"/>
        </w:tabs>
        <w:ind w:left="5040" w:hanging="360"/>
      </w:pPr>
    </w:lvl>
    <w:lvl w:ilvl="6" w:tplc="E7183DE2" w:tentative="1">
      <w:start w:val="1"/>
      <w:numFmt w:val="decimal"/>
      <w:lvlText w:val="%7."/>
      <w:lvlJc w:val="left"/>
      <w:pPr>
        <w:tabs>
          <w:tab w:val="num" w:pos="5760"/>
        </w:tabs>
        <w:ind w:left="5760" w:hanging="360"/>
      </w:pPr>
    </w:lvl>
    <w:lvl w:ilvl="7" w:tplc="98E61B60" w:tentative="1">
      <w:start w:val="1"/>
      <w:numFmt w:val="decimal"/>
      <w:lvlText w:val="%8."/>
      <w:lvlJc w:val="left"/>
      <w:pPr>
        <w:tabs>
          <w:tab w:val="num" w:pos="6480"/>
        </w:tabs>
        <w:ind w:left="6480" w:hanging="360"/>
      </w:pPr>
    </w:lvl>
    <w:lvl w:ilvl="8" w:tplc="ACD03D36" w:tentative="1">
      <w:start w:val="1"/>
      <w:numFmt w:val="decimal"/>
      <w:lvlText w:val="%9."/>
      <w:lvlJc w:val="left"/>
      <w:pPr>
        <w:tabs>
          <w:tab w:val="num" w:pos="7200"/>
        </w:tabs>
        <w:ind w:left="7200" w:hanging="360"/>
      </w:pPr>
    </w:lvl>
  </w:abstractNum>
  <w:abstractNum w:abstractNumId="8" w15:restartNumberingAfterBreak="0">
    <w:nsid w:val="5B760246"/>
    <w:multiLevelType w:val="hybridMultilevel"/>
    <w:tmpl w:val="DDE06E12"/>
    <w:lvl w:ilvl="0" w:tplc="3F088E04">
      <w:start w:val="1"/>
      <w:numFmt w:val="bullet"/>
      <w:lvlText w:val="•"/>
      <w:lvlJc w:val="left"/>
      <w:pPr>
        <w:tabs>
          <w:tab w:val="num" w:pos="720"/>
        </w:tabs>
        <w:ind w:left="720" w:hanging="360"/>
      </w:pPr>
      <w:rPr>
        <w:rFonts w:ascii="Arial" w:hAnsi="Arial" w:hint="default"/>
      </w:rPr>
    </w:lvl>
    <w:lvl w:ilvl="1" w:tplc="A2C01CF2">
      <w:start w:val="1"/>
      <w:numFmt w:val="bullet"/>
      <w:lvlText w:val="•"/>
      <w:lvlJc w:val="left"/>
      <w:pPr>
        <w:tabs>
          <w:tab w:val="num" w:pos="1440"/>
        </w:tabs>
        <w:ind w:left="1440" w:hanging="360"/>
      </w:pPr>
      <w:rPr>
        <w:rFonts w:ascii="Arial" w:hAnsi="Arial" w:hint="default"/>
      </w:rPr>
    </w:lvl>
    <w:lvl w:ilvl="2" w:tplc="F5F691AA">
      <w:start w:val="238"/>
      <w:numFmt w:val="bullet"/>
      <w:lvlText w:val="•"/>
      <w:lvlJc w:val="left"/>
      <w:pPr>
        <w:tabs>
          <w:tab w:val="num" w:pos="2160"/>
        </w:tabs>
        <w:ind w:left="2160" w:hanging="360"/>
      </w:pPr>
      <w:rPr>
        <w:rFonts w:ascii="Arial" w:hAnsi="Arial" w:hint="default"/>
      </w:rPr>
    </w:lvl>
    <w:lvl w:ilvl="3" w:tplc="B7DE71BC" w:tentative="1">
      <w:start w:val="1"/>
      <w:numFmt w:val="bullet"/>
      <w:lvlText w:val="•"/>
      <w:lvlJc w:val="left"/>
      <w:pPr>
        <w:tabs>
          <w:tab w:val="num" w:pos="2880"/>
        </w:tabs>
        <w:ind w:left="2880" w:hanging="360"/>
      </w:pPr>
      <w:rPr>
        <w:rFonts w:ascii="Arial" w:hAnsi="Arial" w:hint="default"/>
      </w:rPr>
    </w:lvl>
    <w:lvl w:ilvl="4" w:tplc="A56CC7A0" w:tentative="1">
      <w:start w:val="1"/>
      <w:numFmt w:val="bullet"/>
      <w:lvlText w:val="•"/>
      <w:lvlJc w:val="left"/>
      <w:pPr>
        <w:tabs>
          <w:tab w:val="num" w:pos="3600"/>
        </w:tabs>
        <w:ind w:left="3600" w:hanging="360"/>
      </w:pPr>
      <w:rPr>
        <w:rFonts w:ascii="Arial" w:hAnsi="Arial" w:hint="default"/>
      </w:rPr>
    </w:lvl>
    <w:lvl w:ilvl="5" w:tplc="F2A431C2" w:tentative="1">
      <w:start w:val="1"/>
      <w:numFmt w:val="bullet"/>
      <w:lvlText w:val="•"/>
      <w:lvlJc w:val="left"/>
      <w:pPr>
        <w:tabs>
          <w:tab w:val="num" w:pos="4320"/>
        </w:tabs>
        <w:ind w:left="4320" w:hanging="360"/>
      </w:pPr>
      <w:rPr>
        <w:rFonts w:ascii="Arial" w:hAnsi="Arial" w:hint="default"/>
      </w:rPr>
    </w:lvl>
    <w:lvl w:ilvl="6" w:tplc="3732F1FC" w:tentative="1">
      <w:start w:val="1"/>
      <w:numFmt w:val="bullet"/>
      <w:lvlText w:val="•"/>
      <w:lvlJc w:val="left"/>
      <w:pPr>
        <w:tabs>
          <w:tab w:val="num" w:pos="5040"/>
        </w:tabs>
        <w:ind w:left="5040" w:hanging="360"/>
      </w:pPr>
      <w:rPr>
        <w:rFonts w:ascii="Arial" w:hAnsi="Arial" w:hint="default"/>
      </w:rPr>
    </w:lvl>
    <w:lvl w:ilvl="7" w:tplc="DF2E7D6A" w:tentative="1">
      <w:start w:val="1"/>
      <w:numFmt w:val="bullet"/>
      <w:lvlText w:val="•"/>
      <w:lvlJc w:val="left"/>
      <w:pPr>
        <w:tabs>
          <w:tab w:val="num" w:pos="5760"/>
        </w:tabs>
        <w:ind w:left="5760" w:hanging="360"/>
      </w:pPr>
      <w:rPr>
        <w:rFonts w:ascii="Arial" w:hAnsi="Arial" w:hint="default"/>
      </w:rPr>
    </w:lvl>
    <w:lvl w:ilvl="8" w:tplc="E03C18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5F37A8"/>
    <w:multiLevelType w:val="hybridMultilevel"/>
    <w:tmpl w:val="1F58BE70"/>
    <w:lvl w:ilvl="0" w:tplc="7A88265A">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F7702B"/>
    <w:multiLevelType w:val="hybridMultilevel"/>
    <w:tmpl w:val="DBC0D872"/>
    <w:lvl w:ilvl="0" w:tplc="2B886B44">
      <w:start w:val="1"/>
      <w:numFmt w:val="bullet"/>
      <w:lvlText w:val="•"/>
      <w:lvlJc w:val="left"/>
      <w:pPr>
        <w:tabs>
          <w:tab w:val="num" w:pos="720"/>
        </w:tabs>
        <w:ind w:left="720" w:hanging="360"/>
      </w:pPr>
      <w:rPr>
        <w:rFonts w:ascii="Arial" w:hAnsi="Arial" w:hint="default"/>
      </w:rPr>
    </w:lvl>
    <w:lvl w:ilvl="1" w:tplc="9468EBCE">
      <w:start w:val="1"/>
      <w:numFmt w:val="bullet"/>
      <w:lvlText w:val="•"/>
      <w:lvlJc w:val="left"/>
      <w:pPr>
        <w:tabs>
          <w:tab w:val="num" w:pos="1440"/>
        </w:tabs>
        <w:ind w:left="1440" w:hanging="360"/>
      </w:pPr>
      <w:rPr>
        <w:rFonts w:ascii="Arial" w:hAnsi="Arial" w:hint="default"/>
      </w:rPr>
    </w:lvl>
    <w:lvl w:ilvl="2" w:tplc="BB5C7092">
      <w:start w:val="238"/>
      <w:numFmt w:val="bullet"/>
      <w:lvlText w:val="•"/>
      <w:lvlJc w:val="left"/>
      <w:pPr>
        <w:tabs>
          <w:tab w:val="num" w:pos="2160"/>
        </w:tabs>
        <w:ind w:left="2160" w:hanging="360"/>
      </w:pPr>
      <w:rPr>
        <w:rFonts w:ascii="Arial" w:hAnsi="Arial" w:hint="default"/>
      </w:rPr>
    </w:lvl>
    <w:lvl w:ilvl="3" w:tplc="14DEE0FC" w:tentative="1">
      <w:start w:val="1"/>
      <w:numFmt w:val="bullet"/>
      <w:lvlText w:val="•"/>
      <w:lvlJc w:val="left"/>
      <w:pPr>
        <w:tabs>
          <w:tab w:val="num" w:pos="2880"/>
        </w:tabs>
        <w:ind w:left="2880" w:hanging="360"/>
      </w:pPr>
      <w:rPr>
        <w:rFonts w:ascii="Arial" w:hAnsi="Arial" w:hint="default"/>
      </w:rPr>
    </w:lvl>
    <w:lvl w:ilvl="4" w:tplc="A974373E" w:tentative="1">
      <w:start w:val="1"/>
      <w:numFmt w:val="bullet"/>
      <w:lvlText w:val="•"/>
      <w:lvlJc w:val="left"/>
      <w:pPr>
        <w:tabs>
          <w:tab w:val="num" w:pos="3600"/>
        </w:tabs>
        <w:ind w:left="3600" w:hanging="360"/>
      </w:pPr>
      <w:rPr>
        <w:rFonts w:ascii="Arial" w:hAnsi="Arial" w:hint="default"/>
      </w:rPr>
    </w:lvl>
    <w:lvl w:ilvl="5" w:tplc="D326D078" w:tentative="1">
      <w:start w:val="1"/>
      <w:numFmt w:val="bullet"/>
      <w:lvlText w:val="•"/>
      <w:lvlJc w:val="left"/>
      <w:pPr>
        <w:tabs>
          <w:tab w:val="num" w:pos="4320"/>
        </w:tabs>
        <w:ind w:left="4320" w:hanging="360"/>
      </w:pPr>
      <w:rPr>
        <w:rFonts w:ascii="Arial" w:hAnsi="Arial" w:hint="default"/>
      </w:rPr>
    </w:lvl>
    <w:lvl w:ilvl="6" w:tplc="2FF88C78" w:tentative="1">
      <w:start w:val="1"/>
      <w:numFmt w:val="bullet"/>
      <w:lvlText w:val="•"/>
      <w:lvlJc w:val="left"/>
      <w:pPr>
        <w:tabs>
          <w:tab w:val="num" w:pos="5040"/>
        </w:tabs>
        <w:ind w:left="5040" w:hanging="360"/>
      </w:pPr>
      <w:rPr>
        <w:rFonts w:ascii="Arial" w:hAnsi="Arial" w:hint="default"/>
      </w:rPr>
    </w:lvl>
    <w:lvl w:ilvl="7" w:tplc="5A0E3E94" w:tentative="1">
      <w:start w:val="1"/>
      <w:numFmt w:val="bullet"/>
      <w:lvlText w:val="•"/>
      <w:lvlJc w:val="left"/>
      <w:pPr>
        <w:tabs>
          <w:tab w:val="num" w:pos="5760"/>
        </w:tabs>
        <w:ind w:left="5760" w:hanging="360"/>
      </w:pPr>
      <w:rPr>
        <w:rFonts w:ascii="Arial" w:hAnsi="Arial" w:hint="default"/>
      </w:rPr>
    </w:lvl>
    <w:lvl w:ilvl="8" w:tplc="0E96D3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823C1E"/>
    <w:multiLevelType w:val="hybridMultilevel"/>
    <w:tmpl w:val="06FEA3A2"/>
    <w:lvl w:ilvl="0" w:tplc="ED30F5E0">
      <w:start w:val="1"/>
      <w:numFmt w:val="bullet"/>
      <w:lvlText w:val=""/>
      <w:lvlJc w:val="left"/>
      <w:pPr>
        <w:tabs>
          <w:tab w:val="num" w:pos="720"/>
        </w:tabs>
        <w:ind w:left="720" w:hanging="360"/>
      </w:pPr>
      <w:rPr>
        <w:rFonts w:ascii="Wingdings 2" w:hAnsi="Wingdings 2" w:hint="default"/>
      </w:rPr>
    </w:lvl>
    <w:lvl w:ilvl="1" w:tplc="4B66E03C">
      <w:start w:val="1"/>
      <w:numFmt w:val="bullet"/>
      <w:lvlText w:val=""/>
      <w:lvlJc w:val="left"/>
      <w:pPr>
        <w:tabs>
          <w:tab w:val="num" w:pos="1440"/>
        </w:tabs>
        <w:ind w:left="1440" w:hanging="360"/>
      </w:pPr>
      <w:rPr>
        <w:rFonts w:ascii="Wingdings 2" w:hAnsi="Wingdings 2" w:hint="default"/>
      </w:rPr>
    </w:lvl>
    <w:lvl w:ilvl="2" w:tplc="0FF215BC" w:tentative="1">
      <w:start w:val="1"/>
      <w:numFmt w:val="bullet"/>
      <w:lvlText w:val=""/>
      <w:lvlJc w:val="left"/>
      <w:pPr>
        <w:tabs>
          <w:tab w:val="num" w:pos="2160"/>
        </w:tabs>
        <w:ind w:left="2160" w:hanging="360"/>
      </w:pPr>
      <w:rPr>
        <w:rFonts w:ascii="Wingdings 2" w:hAnsi="Wingdings 2" w:hint="default"/>
      </w:rPr>
    </w:lvl>
    <w:lvl w:ilvl="3" w:tplc="275C70D0" w:tentative="1">
      <w:start w:val="1"/>
      <w:numFmt w:val="bullet"/>
      <w:lvlText w:val=""/>
      <w:lvlJc w:val="left"/>
      <w:pPr>
        <w:tabs>
          <w:tab w:val="num" w:pos="2880"/>
        </w:tabs>
        <w:ind w:left="2880" w:hanging="360"/>
      </w:pPr>
      <w:rPr>
        <w:rFonts w:ascii="Wingdings 2" w:hAnsi="Wingdings 2" w:hint="default"/>
      </w:rPr>
    </w:lvl>
    <w:lvl w:ilvl="4" w:tplc="56B855EC" w:tentative="1">
      <w:start w:val="1"/>
      <w:numFmt w:val="bullet"/>
      <w:lvlText w:val=""/>
      <w:lvlJc w:val="left"/>
      <w:pPr>
        <w:tabs>
          <w:tab w:val="num" w:pos="3600"/>
        </w:tabs>
        <w:ind w:left="3600" w:hanging="360"/>
      </w:pPr>
      <w:rPr>
        <w:rFonts w:ascii="Wingdings 2" w:hAnsi="Wingdings 2" w:hint="default"/>
      </w:rPr>
    </w:lvl>
    <w:lvl w:ilvl="5" w:tplc="CC2E883A" w:tentative="1">
      <w:start w:val="1"/>
      <w:numFmt w:val="bullet"/>
      <w:lvlText w:val=""/>
      <w:lvlJc w:val="left"/>
      <w:pPr>
        <w:tabs>
          <w:tab w:val="num" w:pos="4320"/>
        </w:tabs>
        <w:ind w:left="4320" w:hanging="360"/>
      </w:pPr>
      <w:rPr>
        <w:rFonts w:ascii="Wingdings 2" w:hAnsi="Wingdings 2" w:hint="default"/>
      </w:rPr>
    </w:lvl>
    <w:lvl w:ilvl="6" w:tplc="B144050C" w:tentative="1">
      <w:start w:val="1"/>
      <w:numFmt w:val="bullet"/>
      <w:lvlText w:val=""/>
      <w:lvlJc w:val="left"/>
      <w:pPr>
        <w:tabs>
          <w:tab w:val="num" w:pos="5040"/>
        </w:tabs>
        <w:ind w:left="5040" w:hanging="360"/>
      </w:pPr>
      <w:rPr>
        <w:rFonts w:ascii="Wingdings 2" w:hAnsi="Wingdings 2" w:hint="default"/>
      </w:rPr>
    </w:lvl>
    <w:lvl w:ilvl="7" w:tplc="D84C551E" w:tentative="1">
      <w:start w:val="1"/>
      <w:numFmt w:val="bullet"/>
      <w:lvlText w:val=""/>
      <w:lvlJc w:val="left"/>
      <w:pPr>
        <w:tabs>
          <w:tab w:val="num" w:pos="5760"/>
        </w:tabs>
        <w:ind w:left="5760" w:hanging="360"/>
      </w:pPr>
      <w:rPr>
        <w:rFonts w:ascii="Wingdings 2" w:hAnsi="Wingdings 2" w:hint="default"/>
      </w:rPr>
    </w:lvl>
    <w:lvl w:ilvl="8" w:tplc="FC0E3C9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AE508F5"/>
    <w:multiLevelType w:val="hybridMultilevel"/>
    <w:tmpl w:val="BA341368"/>
    <w:lvl w:ilvl="0" w:tplc="CD46AFA4">
      <w:start w:val="1"/>
      <w:numFmt w:val="bullet"/>
      <w:lvlText w:val="•"/>
      <w:lvlJc w:val="left"/>
      <w:pPr>
        <w:tabs>
          <w:tab w:val="num" w:pos="720"/>
        </w:tabs>
        <w:ind w:left="720" w:hanging="360"/>
      </w:pPr>
      <w:rPr>
        <w:rFonts w:ascii="Arial" w:hAnsi="Arial" w:hint="default"/>
      </w:rPr>
    </w:lvl>
    <w:lvl w:ilvl="1" w:tplc="BCAA6930">
      <w:start w:val="1"/>
      <w:numFmt w:val="bullet"/>
      <w:lvlText w:val="•"/>
      <w:lvlJc w:val="left"/>
      <w:pPr>
        <w:tabs>
          <w:tab w:val="num" w:pos="1440"/>
        </w:tabs>
        <w:ind w:left="1440" w:hanging="360"/>
      </w:pPr>
      <w:rPr>
        <w:rFonts w:ascii="Arial" w:hAnsi="Arial" w:hint="default"/>
      </w:rPr>
    </w:lvl>
    <w:lvl w:ilvl="2" w:tplc="F22E5AF4">
      <w:start w:val="238"/>
      <w:numFmt w:val="bullet"/>
      <w:lvlText w:val="•"/>
      <w:lvlJc w:val="left"/>
      <w:pPr>
        <w:tabs>
          <w:tab w:val="num" w:pos="2160"/>
        </w:tabs>
        <w:ind w:left="2160" w:hanging="360"/>
      </w:pPr>
      <w:rPr>
        <w:rFonts w:ascii="Arial" w:hAnsi="Arial" w:hint="default"/>
      </w:rPr>
    </w:lvl>
    <w:lvl w:ilvl="3" w:tplc="C39CCC1E" w:tentative="1">
      <w:start w:val="1"/>
      <w:numFmt w:val="bullet"/>
      <w:lvlText w:val="•"/>
      <w:lvlJc w:val="left"/>
      <w:pPr>
        <w:tabs>
          <w:tab w:val="num" w:pos="2880"/>
        </w:tabs>
        <w:ind w:left="2880" w:hanging="360"/>
      </w:pPr>
      <w:rPr>
        <w:rFonts w:ascii="Arial" w:hAnsi="Arial" w:hint="default"/>
      </w:rPr>
    </w:lvl>
    <w:lvl w:ilvl="4" w:tplc="32FEB67C" w:tentative="1">
      <w:start w:val="1"/>
      <w:numFmt w:val="bullet"/>
      <w:lvlText w:val="•"/>
      <w:lvlJc w:val="left"/>
      <w:pPr>
        <w:tabs>
          <w:tab w:val="num" w:pos="3600"/>
        </w:tabs>
        <w:ind w:left="3600" w:hanging="360"/>
      </w:pPr>
      <w:rPr>
        <w:rFonts w:ascii="Arial" w:hAnsi="Arial" w:hint="default"/>
      </w:rPr>
    </w:lvl>
    <w:lvl w:ilvl="5" w:tplc="65EA4C6E" w:tentative="1">
      <w:start w:val="1"/>
      <w:numFmt w:val="bullet"/>
      <w:lvlText w:val="•"/>
      <w:lvlJc w:val="left"/>
      <w:pPr>
        <w:tabs>
          <w:tab w:val="num" w:pos="4320"/>
        </w:tabs>
        <w:ind w:left="4320" w:hanging="360"/>
      </w:pPr>
      <w:rPr>
        <w:rFonts w:ascii="Arial" w:hAnsi="Arial" w:hint="default"/>
      </w:rPr>
    </w:lvl>
    <w:lvl w:ilvl="6" w:tplc="A0347EC8" w:tentative="1">
      <w:start w:val="1"/>
      <w:numFmt w:val="bullet"/>
      <w:lvlText w:val="•"/>
      <w:lvlJc w:val="left"/>
      <w:pPr>
        <w:tabs>
          <w:tab w:val="num" w:pos="5040"/>
        </w:tabs>
        <w:ind w:left="5040" w:hanging="360"/>
      </w:pPr>
      <w:rPr>
        <w:rFonts w:ascii="Arial" w:hAnsi="Arial" w:hint="default"/>
      </w:rPr>
    </w:lvl>
    <w:lvl w:ilvl="7" w:tplc="25B87848" w:tentative="1">
      <w:start w:val="1"/>
      <w:numFmt w:val="bullet"/>
      <w:lvlText w:val="•"/>
      <w:lvlJc w:val="left"/>
      <w:pPr>
        <w:tabs>
          <w:tab w:val="num" w:pos="5760"/>
        </w:tabs>
        <w:ind w:left="5760" w:hanging="360"/>
      </w:pPr>
      <w:rPr>
        <w:rFonts w:ascii="Arial" w:hAnsi="Arial" w:hint="default"/>
      </w:rPr>
    </w:lvl>
    <w:lvl w:ilvl="8" w:tplc="038083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7"/>
  </w:num>
  <w:num w:numId="4">
    <w:abstractNumId w:val="2"/>
  </w:num>
  <w:num w:numId="5">
    <w:abstractNumId w:val="6"/>
  </w:num>
  <w:num w:numId="6">
    <w:abstractNumId w:val="5"/>
  </w:num>
  <w:num w:numId="7">
    <w:abstractNumId w:val="4"/>
  </w:num>
  <w:num w:numId="8">
    <w:abstractNumId w:val="10"/>
  </w:num>
  <w:num w:numId="9">
    <w:abstractNumId w:val="3"/>
  </w:num>
  <w:num w:numId="10">
    <w:abstractNumId w:val="0"/>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F"/>
    <w:rsid w:val="00034A02"/>
    <w:rsid w:val="003973E7"/>
    <w:rsid w:val="003A70D2"/>
    <w:rsid w:val="005033F1"/>
    <w:rsid w:val="00582674"/>
    <w:rsid w:val="00680E30"/>
    <w:rsid w:val="006F4FE9"/>
    <w:rsid w:val="007E00B3"/>
    <w:rsid w:val="00871007"/>
    <w:rsid w:val="00873B43"/>
    <w:rsid w:val="0088470C"/>
    <w:rsid w:val="0097693F"/>
    <w:rsid w:val="00B029B0"/>
    <w:rsid w:val="00B305C1"/>
    <w:rsid w:val="00B50CD0"/>
    <w:rsid w:val="00B74B7B"/>
    <w:rsid w:val="00BD65EC"/>
    <w:rsid w:val="00D60626"/>
    <w:rsid w:val="00E22EC6"/>
    <w:rsid w:val="00F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1C34BF"/>
  <w15:chartTrackingRefBased/>
  <w15:docId w15:val="{ECB3B280-B768-4F48-8631-BF50567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3F"/>
    <w:pPr>
      <w:ind w:left="720"/>
      <w:contextualSpacing/>
    </w:pPr>
  </w:style>
  <w:style w:type="paragraph" w:styleId="Header">
    <w:name w:val="header"/>
    <w:basedOn w:val="Normal"/>
    <w:link w:val="HeaderChar"/>
    <w:uiPriority w:val="99"/>
    <w:unhideWhenUsed/>
    <w:rsid w:val="0097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3F"/>
  </w:style>
  <w:style w:type="paragraph" w:styleId="Footer">
    <w:name w:val="footer"/>
    <w:basedOn w:val="Normal"/>
    <w:link w:val="FooterChar"/>
    <w:uiPriority w:val="99"/>
    <w:unhideWhenUsed/>
    <w:rsid w:val="0097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3F"/>
  </w:style>
  <w:style w:type="paragraph" w:styleId="NormalWeb">
    <w:name w:val="Normal (Web)"/>
    <w:basedOn w:val="Normal"/>
    <w:uiPriority w:val="99"/>
    <w:semiHidden/>
    <w:unhideWhenUsed/>
    <w:rsid w:val="00B02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8757">
      <w:bodyDiv w:val="1"/>
      <w:marLeft w:val="0"/>
      <w:marRight w:val="0"/>
      <w:marTop w:val="0"/>
      <w:marBottom w:val="0"/>
      <w:divBdr>
        <w:top w:val="none" w:sz="0" w:space="0" w:color="auto"/>
        <w:left w:val="none" w:sz="0" w:space="0" w:color="auto"/>
        <w:bottom w:val="none" w:sz="0" w:space="0" w:color="auto"/>
        <w:right w:val="none" w:sz="0" w:space="0" w:color="auto"/>
      </w:divBdr>
      <w:divsChild>
        <w:div w:id="318190280">
          <w:marLeft w:val="1080"/>
          <w:marRight w:val="0"/>
          <w:marTop w:val="100"/>
          <w:marBottom w:val="0"/>
          <w:divBdr>
            <w:top w:val="none" w:sz="0" w:space="0" w:color="auto"/>
            <w:left w:val="none" w:sz="0" w:space="0" w:color="auto"/>
            <w:bottom w:val="none" w:sz="0" w:space="0" w:color="auto"/>
            <w:right w:val="none" w:sz="0" w:space="0" w:color="auto"/>
          </w:divBdr>
        </w:div>
        <w:div w:id="2122991175">
          <w:marLeft w:val="1080"/>
          <w:marRight w:val="0"/>
          <w:marTop w:val="100"/>
          <w:marBottom w:val="0"/>
          <w:divBdr>
            <w:top w:val="none" w:sz="0" w:space="0" w:color="auto"/>
            <w:left w:val="none" w:sz="0" w:space="0" w:color="auto"/>
            <w:bottom w:val="none" w:sz="0" w:space="0" w:color="auto"/>
            <w:right w:val="none" w:sz="0" w:space="0" w:color="auto"/>
          </w:divBdr>
        </w:div>
        <w:div w:id="462773568">
          <w:marLeft w:val="1800"/>
          <w:marRight w:val="0"/>
          <w:marTop w:val="100"/>
          <w:marBottom w:val="0"/>
          <w:divBdr>
            <w:top w:val="none" w:sz="0" w:space="0" w:color="auto"/>
            <w:left w:val="none" w:sz="0" w:space="0" w:color="auto"/>
            <w:bottom w:val="none" w:sz="0" w:space="0" w:color="auto"/>
            <w:right w:val="none" w:sz="0" w:space="0" w:color="auto"/>
          </w:divBdr>
        </w:div>
        <w:div w:id="1601990577">
          <w:marLeft w:val="1800"/>
          <w:marRight w:val="0"/>
          <w:marTop w:val="100"/>
          <w:marBottom w:val="0"/>
          <w:divBdr>
            <w:top w:val="none" w:sz="0" w:space="0" w:color="auto"/>
            <w:left w:val="none" w:sz="0" w:space="0" w:color="auto"/>
            <w:bottom w:val="none" w:sz="0" w:space="0" w:color="auto"/>
            <w:right w:val="none" w:sz="0" w:space="0" w:color="auto"/>
          </w:divBdr>
        </w:div>
        <w:div w:id="1084764430">
          <w:marLeft w:val="1080"/>
          <w:marRight w:val="0"/>
          <w:marTop w:val="100"/>
          <w:marBottom w:val="0"/>
          <w:divBdr>
            <w:top w:val="none" w:sz="0" w:space="0" w:color="auto"/>
            <w:left w:val="none" w:sz="0" w:space="0" w:color="auto"/>
            <w:bottom w:val="none" w:sz="0" w:space="0" w:color="auto"/>
            <w:right w:val="none" w:sz="0" w:space="0" w:color="auto"/>
          </w:divBdr>
        </w:div>
        <w:div w:id="491022397">
          <w:marLeft w:val="1080"/>
          <w:marRight w:val="0"/>
          <w:marTop w:val="100"/>
          <w:marBottom w:val="0"/>
          <w:divBdr>
            <w:top w:val="none" w:sz="0" w:space="0" w:color="auto"/>
            <w:left w:val="none" w:sz="0" w:space="0" w:color="auto"/>
            <w:bottom w:val="none" w:sz="0" w:space="0" w:color="auto"/>
            <w:right w:val="none" w:sz="0" w:space="0" w:color="auto"/>
          </w:divBdr>
        </w:div>
      </w:divsChild>
    </w:div>
    <w:div w:id="773982721">
      <w:bodyDiv w:val="1"/>
      <w:marLeft w:val="0"/>
      <w:marRight w:val="0"/>
      <w:marTop w:val="0"/>
      <w:marBottom w:val="0"/>
      <w:divBdr>
        <w:top w:val="none" w:sz="0" w:space="0" w:color="auto"/>
        <w:left w:val="none" w:sz="0" w:space="0" w:color="auto"/>
        <w:bottom w:val="none" w:sz="0" w:space="0" w:color="auto"/>
        <w:right w:val="none" w:sz="0" w:space="0" w:color="auto"/>
      </w:divBdr>
      <w:divsChild>
        <w:div w:id="1160270417">
          <w:marLeft w:val="288"/>
          <w:marRight w:val="0"/>
          <w:marTop w:val="200"/>
          <w:marBottom w:val="0"/>
          <w:divBdr>
            <w:top w:val="none" w:sz="0" w:space="0" w:color="auto"/>
            <w:left w:val="none" w:sz="0" w:space="0" w:color="auto"/>
            <w:bottom w:val="none" w:sz="0" w:space="0" w:color="auto"/>
            <w:right w:val="none" w:sz="0" w:space="0" w:color="auto"/>
          </w:divBdr>
        </w:div>
        <w:div w:id="460079760">
          <w:marLeft w:val="288"/>
          <w:marRight w:val="0"/>
          <w:marTop w:val="200"/>
          <w:marBottom w:val="0"/>
          <w:divBdr>
            <w:top w:val="none" w:sz="0" w:space="0" w:color="auto"/>
            <w:left w:val="none" w:sz="0" w:space="0" w:color="auto"/>
            <w:bottom w:val="none" w:sz="0" w:space="0" w:color="auto"/>
            <w:right w:val="none" w:sz="0" w:space="0" w:color="auto"/>
          </w:divBdr>
        </w:div>
        <w:div w:id="1126704091">
          <w:marLeft w:val="288"/>
          <w:marRight w:val="0"/>
          <w:marTop w:val="200"/>
          <w:marBottom w:val="0"/>
          <w:divBdr>
            <w:top w:val="none" w:sz="0" w:space="0" w:color="auto"/>
            <w:left w:val="none" w:sz="0" w:space="0" w:color="auto"/>
            <w:bottom w:val="none" w:sz="0" w:space="0" w:color="auto"/>
            <w:right w:val="none" w:sz="0" w:space="0" w:color="auto"/>
          </w:divBdr>
        </w:div>
      </w:divsChild>
    </w:div>
    <w:div w:id="983315541">
      <w:bodyDiv w:val="1"/>
      <w:marLeft w:val="0"/>
      <w:marRight w:val="0"/>
      <w:marTop w:val="0"/>
      <w:marBottom w:val="0"/>
      <w:divBdr>
        <w:top w:val="none" w:sz="0" w:space="0" w:color="auto"/>
        <w:left w:val="none" w:sz="0" w:space="0" w:color="auto"/>
        <w:bottom w:val="none" w:sz="0" w:space="0" w:color="auto"/>
        <w:right w:val="none" w:sz="0" w:space="0" w:color="auto"/>
      </w:divBdr>
      <w:divsChild>
        <w:div w:id="2133401487">
          <w:marLeft w:val="806"/>
          <w:marRight w:val="0"/>
          <w:marTop w:val="240"/>
          <w:marBottom w:val="0"/>
          <w:divBdr>
            <w:top w:val="none" w:sz="0" w:space="0" w:color="auto"/>
            <w:left w:val="none" w:sz="0" w:space="0" w:color="auto"/>
            <w:bottom w:val="none" w:sz="0" w:space="0" w:color="auto"/>
            <w:right w:val="none" w:sz="0" w:space="0" w:color="auto"/>
          </w:divBdr>
        </w:div>
        <w:div w:id="1860656689">
          <w:marLeft w:val="806"/>
          <w:marRight w:val="0"/>
          <w:marTop w:val="240"/>
          <w:marBottom w:val="0"/>
          <w:divBdr>
            <w:top w:val="none" w:sz="0" w:space="0" w:color="auto"/>
            <w:left w:val="none" w:sz="0" w:space="0" w:color="auto"/>
            <w:bottom w:val="none" w:sz="0" w:space="0" w:color="auto"/>
            <w:right w:val="none" w:sz="0" w:space="0" w:color="auto"/>
          </w:divBdr>
        </w:div>
        <w:div w:id="1792554991">
          <w:marLeft w:val="806"/>
          <w:marRight w:val="0"/>
          <w:marTop w:val="240"/>
          <w:marBottom w:val="0"/>
          <w:divBdr>
            <w:top w:val="none" w:sz="0" w:space="0" w:color="auto"/>
            <w:left w:val="none" w:sz="0" w:space="0" w:color="auto"/>
            <w:bottom w:val="none" w:sz="0" w:space="0" w:color="auto"/>
            <w:right w:val="none" w:sz="0" w:space="0" w:color="auto"/>
          </w:divBdr>
        </w:div>
        <w:div w:id="1403523998">
          <w:marLeft w:val="806"/>
          <w:marRight w:val="0"/>
          <w:marTop w:val="240"/>
          <w:marBottom w:val="0"/>
          <w:divBdr>
            <w:top w:val="none" w:sz="0" w:space="0" w:color="auto"/>
            <w:left w:val="none" w:sz="0" w:space="0" w:color="auto"/>
            <w:bottom w:val="none" w:sz="0" w:space="0" w:color="auto"/>
            <w:right w:val="none" w:sz="0" w:space="0" w:color="auto"/>
          </w:divBdr>
        </w:div>
        <w:div w:id="1342467958">
          <w:marLeft w:val="806"/>
          <w:marRight w:val="0"/>
          <w:marTop w:val="240"/>
          <w:marBottom w:val="0"/>
          <w:divBdr>
            <w:top w:val="none" w:sz="0" w:space="0" w:color="auto"/>
            <w:left w:val="none" w:sz="0" w:space="0" w:color="auto"/>
            <w:bottom w:val="none" w:sz="0" w:space="0" w:color="auto"/>
            <w:right w:val="none" w:sz="0" w:space="0" w:color="auto"/>
          </w:divBdr>
        </w:div>
      </w:divsChild>
    </w:div>
    <w:div w:id="1217087102">
      <w:bodyDiv w:val="1"/>
      <w:marLeft w:val="0"/>
      <w:marRight w:val="0"/>
      <w:marTop w:val="0"/>
      <w:marBottom w:val="0"/>
      <w:divBdr>
        <w:top w:val="none" w:sz="0" w:space="0" w:color="auto"/>
        <w:left w:val="none" w:sz="0" w:space="0" w:color="auto"/>
        <w:bottom w:val="none" w:sz="0" w:space="0" w:color="auto"/>
        <w:right w:val="none" w:sz="0" w:space="0" w:color="auto"/>
      </w:divBdr>
      <w:divsChild>
        <w:div w:id="34475203">
          <w:marLeft w:val="1080"/>
          <w:marRight w:val="0"/>
          <w:marTop w:val="100"/>
          <w:marBottom w:val="0"/>
          <w:divBdr>
            <w:top w:val="none" w:sz="0" w:space="0" w:color="auto"/>
            <w:left w:val="none" w:sz="0" w:space="0" w:color="auto"/>
            <w:bottom w:val="none" w:sz="0" w:space="0" w:color="auto"/>
            <w:right w:val="none" w:sz="0" w:space="0" w:color="auto"/>
          </w:divBdr>
        </w:div>
        <w:div w:id="250553041">
          <w:marLeft w:val="1080"/>
          <w:marRight w:val="0"/>
          <w:marTop w:val="100"/>
          <w:marBottom w:val="0"/>
          <w:divBdr>
            <w:top w:val="none" w:sz="0" w:space="0" w:color="auto"/>
            <w:left w:val="none" w:sz="0" w:space="0" w:color="auto"/>
            <w:bottom w:val="none" w:sz="0" w:space="0" w:color="auto"/>
            <w:right w:val="none" w:sz="0" w:space="0" w:color="auto"/>
          </w:divBdr>
        </w:div>
      </w:divsChild>
    </w:div>
    <w:div w:id="1294823892">
      <w:bodyDiv w:val="1"/>
      <w:marLeft w:val="0"/>
      <w:marRight w:val="0"/>
      <w:marTop w:val="0"/>
      <w:marBottom w:val="0"/>
      <w:divBdr>
        <w:top w:val="none" w:sz="0" w:space="0" w:color="auto"/>
        <w:left w:val="none" w:sz="0" w:space="0" w:color="auto"/>
        <w:bottom w:val="none" w:sz="0" w:space="0" w:color="auto"/>
        <w:right w:val="none" w:sz="0" w:space="0" w:color="auto"/>
      </w:divBdr>
      <w:divsChild>
        <w:div w:id="1174805392">
          <w:marLeft w:val="648"/>
          <w:marRight w:val="0"/>
          <w:marTop w:val="200"/>
          <w:marBottom w:val="0"/>
          <w:divBdr>
            <w:top w:val="none" w:sz="0" w:space="0" w:color="auto"/>
            <w:left w:val="none" w:sz="0" w:space="0" w:color="auto"/>
            <w:bottom w:val="none" w:sz="0" w:space="0" w:color="auto"/>
            <w:right w:val="none" w:sz="0" w:space="0" w:color="auto"/>
          </w:divBdr>
        </w:div>
        <w:div w:id="1565605808">
          <w:marLeft w:val="648"/>
          <w:marRight w:val="0"/>
          <w:marTop w:val="200"/>
          <w:marBottom w:val="0"/>
          <w:divBdr>
            <w:top w:val="none" w:sz="0" w:space="0" w:color="auto"/>
            <w:left w:val="none" w:sz="0" w:space="0" w:color="auto"/>
            <w:bottom w:val="none" w:sz="0" w:space="0" w:color="auto"/>
            <w:right w:val="none" w:sz="0" w:space="0" w:color="auto"/>
          </w:divBdr>
        </w:div>
        <w:div w:id="1919288794">
          <w:marLeft w:val="648"/>
          <w:marRight w:val="0"/>
          <w:marTop w:val="200"/>
          <w:marBottom w:val="0"/>
          <w:divBdr>
            <w:top w:val="none" w:sz="0" w:space="0" w:color="auto"/>
            <w:left w:val="none" w:sz="0" w:space="0" w:color="auto"/>
            <w:bottom w:val="none" w:sz="0" w:space="0" w:color="auto"/>
            <w:right w:val="none" w:sz="0" w:space="0" w:color="auto"/>
          </w:divBdr>
        </w:div>
        <w:div w:id="1254120033">
          <w:marLeft w:val="648"/>
          <w:marRight w:val="0"/>
          <w:marTop w:val="200"/>
          <w:marBottom w:val="0"/>
          <w:divBdr>
            <w:top w:val="none" w:sz="0" w:space="0" w:color="auto"/>
            <w:left w:val="none" w:sz="0" w:space="0" w:color="auto"/>
            <w:bottom w:val="none" w:sz="0" w:space="0" w:color="auto"/>
            <w:right w:val="none" w:sz="0" w:space="0" w:color="auto"/>
          </w:divBdr>
        </w:div>
        <w:div w:id="334649684">
          <w:marLeft w:val="648"/>
          <w:marRight w:val="0"/>
          <w:marTop w:val="200"/>
          <w:marBottom w:val="0"/>
          <w:divBdr>
            <w:top w:val="none" w:sz="0" w:space="0" w:color="auto"/>
            <w:left w:val="none" w:sz="0" w:space="0" w:color="auto"/>
            <w:bottom w:val="none" w:sz="0" w:space="0" w:color="auto"/>
            <w:right w:val="none" w:sz="0" w:space="0" w:color="auto"/>
          </w:divBdr>
        </w:div>
        <w:div w:id="230386037">
          <w:marLeft w:val="648"/>
          <w:marRight w:val="0"/>
          <w:marTop w:val="200"/>
          <w:marBottom w:val="0"/>
          <w:divBdr>
            <w:top w:val="none" w:sz="0" w:space="0" w:color="auto"/>
            <w:left w:val="none" w:sz="0" w:space="0" w:color="auto"/>
            <w:bottom w:val="none" w:sz="0" w:space="0" w:color="auto"/>
            <w:right w:val="none" w:sz="0" w:space="0" w:color="auto"/>
          </w:divBdr>
        </w:div>
        <w:div w:id="830411104">
          <w:marLeft w:val="648"/>
          <w:marRight w:val="0"/>
          <w:marTop w:val="200"/>
          <w:marBottom w:val="0"/>
          <w:divBdr>
            <w:top w:val="none" w:sz="0" w:space="0" w:color="auto"/>
            <w:left w:val="none" w:sz="0" w:space="0" w:color="auto"/>
            <w:bottom w:val="none" w:sz="0" w:space="0" w:color="auto"/>
            <w:right w:val="none" w:sz="0" w:space="0" w:color="auto"/>
          </w:divBdr>
        </w:div>
        <w:div w:id="1324090218">
          <w:marLeft w:val="648"/>
          <w:marRight w:val="0"/>
          <w:marTop w:val="200"/>
          <w:marBottom w:val="0"/>
          <w:divBdr>
            <w:top w:val="none" w:sz="0" w:space="0" w:color="auto"/>
            <w:left w:val="none" w:sz="0" w:space="0" w:color="auto"/>
            <w:bottom w:val="none" w:sz="0" w:space="0" w:color="auto"/>
            <w:right w:val="none" w:sz="0" w:space="0" w:color="auto"/>
          </w:divBdr>
        </w:div>
        <w:div w:id="1284995195">
          <w:marLeft w:val="648"/>
          <w:marRight w:val="0"/>
          <w:marTop w:val="200"/>
          <w:marBottom w:val="0"/>
          <w:divBdr>
            <w:top w:val="none" w:sz="0" w:space="0" w:color="auto"/>
            <w:left w:val="none" w:sz="0" w:space="0" w:color="auto"/>
            <w:bottom w:val="none" w:sz="0" w:space="0" w:color="auto"/>
            <w:right w:val="none" w:sz="0" w:space="0" w:color="auto"/>
          </w:divBdr>
        </w:div>
        <w:div w:id="1273056303">
          <w:marLeft w:val="648"/>
          <w:marRight w:val="0"/>
          <w:marTop w:val="200"/>
          <w:marBottom w:val="0"/>
          <w:divBdr>
            <w:top w:val="none" w:sz="0" w:space="0" w:color="auto"/>
            <w:left w:val="none" w:sz="0" w:space="0" w:color="auto"/>
            <w:bottom w:val="none" w:sz="0" w:space="0" w:color="auto"/>
            <w:right w:val="none" w:sz="0" w:space="0" w:color="auto"/>
          </w:divBdr>
        </w:div>
        <w:div w:id="778448941">
          <w:marLeft w:val="648"/>
          <w:marRight w:val="0"/>
          <w:marTop w:val="200"/>
          <w:marBottom w:val="0"/>
          <w:divBdr>
            <w:top w:val="none" w:sz="0" w:space="0" w:color="auto"/>
            <w:left w:val="none" w:sz="0" w:space="0" w:color="auto"/>
            <w:bottom w:val="none" w:sz="0" w:space="0" w:color="auto"/>
            <w:right w:val="none" w:sz="0" w:space="0" w:color="auto"/>
          </w:divBdr>
        </w:div>
      </w:divsChild>
    </w:div>
    <w:div w:id="1478256791">
      <w:bodyDiv w:val="1"/>
      <w:marLeft w:val="0"/>
      <w:marRight w:val="0"/>
      <w:marTop w:val="0"/>
      <w:marBottom w:val="0"/>
      <w:divBdr>
        <w:top w:val="none" w:sz="0" w:space="0" w:color="auto"/>
        <w:left w:val="none" w:sz="0" w:space="0" w:color="auto"/>
        <w:bottom w:val="none" w:sz="0" w:space="0" w:color="auto"/>
        <w:right w:val="none" w:sz="0" w:space="0" w:color="auto"/>
      </w:divBdr>
      <w:divsChild>
        <w:div w:id="543759217">
          <w:marLeft w:val="1094"/>
          <w:marRight w:val="0"/>
          <w:marTop w:val="120"/>
          <w:marBottom w:val="120"/>
          <w:divBdr>
            <w:top w:val="none" w:sz="0" w:space="0" w:color="auto"/>
            <w:left w:val="none" w:sz="0" w:space="0" w:color="auto"/>
            <w:bottom w:val="none" w:sz="0" w:space="0" w:color="auto"/>
            <w:right w:val="none" w:sz="0" w:space="0" w:color="auto"/>
          </w:divBdr>
        </w:div>
        <w:div w:id="550846599">
          <w:marLeft w:val="1094"/>
          <w:marRight w:val="0"/>
          <w:marTop w:val="0"/>
          <w:marBottom w:val="120"/>
          <w:divBdr>
            <w:top w:val="none" w:sz="0" w:space="0" w:color="auto"/>
            <w:left w:val="none" w:sz="0" w:space="0" w:color="auto"/>
            <w:bottom w:val="none" w:sz="0" w:space="0" w:color="auto"/>
            <w:right w:val="none" w:sz="0" w:space="0" w:color="auto"/>
          </w:divBdr>
        </w:div>
        <w:div w:id="934900201">
          <w:marLeft w:val="1094"/>
          <w:marRight w:val="0"/>
          <w:marTop w:val="0"/>
          <w:marBottom w:val="120"/>
          <w:divBdr>
            <w:top w:val="none" w:sz="0" w:space="0" w:color="auto"/>
            <w:left w:val="none" w:sz="0" w:space="0" w:color="auto"/>
            <w:bottom w:val="none" w:sz="0" w:space="0" w:color="auto"/>
            <w:right w:val="none" w:sz="0" w:space="0" w:color="auto"/>
          </w:divBdr>
        </w:div>
        <w:div w:id="1045446757">
          <w:marLeft w:val="1814"/>
          <w:marRight w:val="0"/>
          <w:marTop w:val="0"/>
          <w:marBottom w:val="120"/>
          <w:divBdr>
            <w:top w:val="none" w:sz="0" w:space="0" w:color="auto"/>
            <w:left w:val="none" w:sz="0" w:space="0" w:color="auto"/>
            <w:bottom w:val="none" w:sz="0" w:space="0" w:color="auto"/>
            <w:right w:val="none" w:sz="0" w:space="0" w:color="auto"/>
          </w:divBdr>
        </w:div>
        <w:div w:id="943655360">
          <w:marLeft w:val="1094"/>
          <w:marRight w:val="0"/>
          <w:marTop w:val="0"/>
          <w:marBottom w:val="120"/>
          <w:divBdr>
            <w:top w:val="none" w:sz="0" w:space="0" w:color="auto"/>
            <w:left w:val="none" w:sz="0" w:space="0" w:color="auto"/>
            <w:bottom w:val="none" w:sz="0" w:space="0" w:color="auto"/>
            <w:right w:val="none" w:sz="0" w:space="0" w:color="auto"/>
          </w:divBdr>
        </w:div>
        <w:div w:id="1504514879">
          <w:marLeft w:val="1094"/>
          <w:marRight w:val="0"/>
          <w:marTop w:val="0"/>
          <w:marBottom w:val="120"/>
          <w:divBdr>
            <w:top w:val="none" w:sz="0" w:space="0" w:color="auto"/>
            <w:left w:val="none" w:sz="0" w:space="0" w:color="auto"/>
            <w:bottom w:val="none" w:sz="0" w:space="0" w:color="auto"/>
            <w:right w:val="none" w:sz="0" w:space="0" w:color="auto"/>
          </w:divBdr>
        </w:div>
      </w:divsChild>
    </w:div>
    <w:div w:id="1526097165">
      <w:bodyDiv w:val="1"/>
      <w:marLeft w:val="0"/>
      <w:marRight w:val="0"/>
      <w:marTop w:val="0"/>
      <w:marBottom w:val="0"/>
      <w:divBdr>
        <w:top w:val="none" w:sz="0" w:space="0" w:color="auto"/>
        <w:left w:val="none" w:sz="0" w:space="0" w:color="auto"/>
        <w:bottom w:val="none" w:sz="0" w:space="0" w:color="auto"/>
        <w:right w:val="none" w:sz="0" w:space="0" w:color="auto"/>
      </w:divBdr>
      <w:divsChild>
        <w:div w:id="2013532995">
          <w:marLeft w:val="360"/>
          <w:marRight w:val="0"/>
          <w:marTop w:val="200"/>
          <w:marBottom w:val="0"/>
          <w:divBdr>
            <w:top w:val="none" w:sz="0" w:space="0" w:color="auto"/>
            <w:left w:val="none" w:sz="0" w:space="0" w:color="auto"/>
            <w:bottom w:val="none" w:sz="0" w:space="0" w:color="auto"/>
            <w:right w:val="none" w:sz="0" w:space="0" w:color="auto"/>
          </w:divBdr>
        </w:div>
        <w:div w:id="1465809108">
          <w:marLeft w:val="360"/>
          <w:marRight w:val="0"/>
          <w:marTop w:val="200"/>
          <w:marBottom w:val="0"/>
          <w:divBdr>
            <w:top w:val="none" w:sz="0" w:space="0" w:color="auto"/>
            <w:left w:val="none" w:sz="0" w:space="0" w:color="auto"/>
            <w:bottom w:val="none" w:sz="0" w:space="0" w:color="auto"/>
            <w:right w:val="none" w:sz="0" w:space="0" w:color="auto"/>
          </w:divBdr>
        </w:div>
        <w:div w:id="159346027">
          <w:marLeft w:val="360"/>
          <w:marRight w:val="0"/>
          <w:marTop w:val="200"/>
          <w:marBottom w:val="0"/>
          <w:divBdr>
            <w:top w:val="none" w:sz="0" w:space="0" w:color="auto"/>
            <w:left w:val="none" w:sz="0" w:space="0" w:color="auto"/>
            <w:bottom w:val="none" w:sz="0" w:space="0" w:color="auto"/>
            <w:right w:val="none" w:sz="0" w:space="0" w:color="auto"/>
          </w:divBdr>
        </w:div>
      </w:divsChild>
    </w:div>
    <w:div w:id="1593779894">
      <w:bodyDiv w:val="1"/>
      <w:marLeft w:val="0"/>
      <w:marRight w:val="0"/>
      <w:marTop w:val="0"/>
      <w:marBottom w:val="0"/>
      <w:divBdr>
        <w:top w:val="none" w:sz="0" w:space="0" w:color="auto"/>
        <w:left w:val="none" w:sz="0" w:space="0" w:color="auto"/>
        <w:bottom w:val="none" w:sz="0" w:space="0" w:color="auto"/>
        <w:right w:val="none" w:sz="0" w:space="0" w:color="auto"/>
      </w:divBdr>
      <w:divsChild>
        <w:div w:id="303850375">
          <w:marLeft w:val="1080"/>
          <w:marRight w:val="0"/>
          <w:marTop w:val="100"/>
          <w:marBottom w:val="0"/>
          <w:divBdr>
            <w:top w:val="none" w:sz="0" w:space="0" w:color="auto"/>
            <w:left w:val="none" w:sz="0" w:space="0" w:color="auto"/>
            <w:bottom w:val="none" w:sz="0" w:space="0" w:color="auto"/>
            <w:right w:val="none" w:sz="0" w:space="0" w:color="auto"/>
          </w:divBdr>
        </w:div>
        <w:div w:id="1441873980">
          <w:marLeft w:val="1080"/>
          <w:marRight w:val="0"/>
          <w:marTop w:val="100"/>
          <w:marBottom w:val="0"/>
          <w:divBdr>
            <w:top w:val="none" w:sz="0" w:space="0" w:color="auto"/>
            <w:left w:val="none" w:sz="0" w:space="0" w:color="auto"/>
            <w:bottom w:val="none" w:sz="0" w:space="0" w:color="auto"/>
            <w:right w:val="none" w:sz="0" w:space="0" w:color="auto"/>
          </w:divBdr>
        </w:div>
        <w:div w:id="329672921">
          <w:marLeft w:val="1080"/>
          <w:marRight w:val="0"/>
          <w:marTop w:val="100"/>
          <w:marBottom w:val="0"/>
          <w:divBdr>
            <w:top w:val="none" w:sz="0" w:space="0" w:color="auto"/>
            <w:left w:val="none" w:sz="0" w:space="0" w:color="auto"/>
            <w:bottom w:val="none" w:sz="0" w:space="0" w:color="auto"/>
            <w:right w:val="none" w:sz="0" w:space="0" w:color="auto"/>
          </w:divBdr>
        </w:div>
        <w:div w:id="1665426089">
          <w:marLeft w:val="1080"/>
          <w:marRight w:val="0"/>
          <w:marTop w:val="100"/>
          <w:marBottom w:val="0"/>
          <w:divBdr>
            <w:top w:val="none" w:sz="0" w:space="0" w:color="auto"/>
            <w:left w:val="none" w:sz="0" w:space="0" w:color="auto"/>
            <w:bottom w:val="none" w:sz="0" w:space="0" w:color="auto"/>
            <w:right w:val="none" w:sz="0" w:space="0" w:color="auto"/>
          </w:divBdr>
        </w:div>
        <w:div w:id="1579750565">
          <w:marLeft w:val="1080"/>
          <w:marRight w:val="0"/>
          <w:marTop w:val="100"/>
          <w:marBottom w:val="0"/>
          <w:divBdr>
            <w:top w:val="none" w:sz="0" w:space="0" w:color="auto"/>
            <w:left w:val="none" w:sz="0" w:space="0" w:color="auto"/>
            <w:bottom w:val="none" w:sz="0" w:space="0" w:color="auto"/>
            <w:right w:val="none" w:sz="0" w:space="0" w:color="auto"/>
          </w:divBdr>
        </w:div>
        <w:div w:id="1351302128">
          <w:marLeft w:val="1080"/>
          <w:marRight w:val="0"/>
          <w:marTop w:val="100"/>
          <w:marBottom w:val="0"/>
          <w:divBdr>
            <w:top w:val="none" w:sz="0" w:space="0" w:color="auto"/>
            <w:left w:val="none" w:sz="0" w:space="0" w:color="auto"/>
            <w:bottom w:val="none" w:sz="0" w:space="0" w:color="auto"/>
            <w:right w:val="none" w:sz="0" w:space="0" w:color="auto"/>
          </w:divBdr>
        </w:div>
        <w:div w:id="758019735">
          <w:marLeft w:val="1800"/>
          <w:marRight w:val="0"/>
          <w:marTop w:val="100"/>
          <w:marBottom w:val="0"/>
          <w:divBdr>
            <w:top w:val="none" w:sz="0" w:space="0" w:color="auto"/>
            <w:left w:val="none" w:sz="0" w:space="0" w:color="auto"/>
            <w:bottom w:val="none" w:sz="0" w:space="0" w:color="auto"/>
            <w:right w:val="none" w:sz="0" w:space="0" w:color="auto"/>
          </w:divBdr>
        </w:div>
        <w:div w:id="1431970310">
          <w:marLeft w:val="1800"/>
          <w:marRight w:val="0"/>
          <w:marTop w:val="100"/>
          <w:marBottom w:val="0"/>
          <w:divBdr>
            <w:top w:val="none" w:sz="0" w:space="0" w:color="auto"/>
            <w:left w:val="none" w:sz="0" w:space="0" w:color="auto"/>
            <w:bottom w:val="none" w:sz="0" w:space="0" w:color="auto"/>
            <w:right w:val="none" w:sz="0" w:space="0" w:color="auto"/>
          </w:divBdr>
        </w:div>
      </w:divsChild>
    </w:div>
    <w:div w:id="1657223754">
      <w:bodyDiv w:val="1"/>
      <w:marLeft w:val="0"/>
      <w:marRight w:val="0"/>
      <w:marTop w:val="0"/>
      <w:marBottom w:val="0"/>
      <w:divBdr>
        <w:top w:val="none" w:sz="0" w:space="0" w:color="auto"/>
        <w:left w:val="none" w:sz="0" w:space="0" w:color="auto"/>
        <w:bottom w:val="none" w:sz="0" w:space="0" w:color="auto"/>
        <w:right w:val="none" w:sz="0" w:space="0" w:color="auto"/>
      </w:divBdr>
    </w:div>
    <w:div w:id="1868447420">
      <w:bodyDiv w:val="1"/>
      <w:marLeft w:val="0"/>
      <w:marRight w:val="0"/>
      <w:marTop w:val="0"/>
      <w:marBottom w:val="0"/>
      <w:divBdr>
        <w:top w:val="none" w:sz="0" w:space="0" w:color="auto"/>
        <w:left w:val="none" w:sz="0" w:space="0" w:color="auto"/>
        <w:bottom w:val="none" w:sz="0" w:space="0" w:color="auto"/>
        <w:right w:val="none" w:sz="0" w:space="0" w:color="auto"/>
      </w:divBdr>
      <w:divsChild>
        <w:div w:id="1435007221">
          <w:marLeft w:val="806"/>
          <w:marRight w:val="0"/>
          <w:marTop w:val="240"/>
          <w:marBottom w:val="0"/>
          <w:divBdr>
            <w:top w:val="none" w:sz="0" w:space="0" w:color="auto"/>
            <w:left w:val="none" w:sz="0" w:space="0" w:color="auto"/>
            <w:bottom w:val="none" w:sz="0" w:space="0" w:color="auto"/>
            <w:right w:val="none" w:sz="0" w:space="0" w:color="auto"/>
          </w:divBdr>
        </w:div>
        <w:div w:id="2020740158">
          <w:marLeft w:val="806"/>
          <w:marRight w:val="0"/>
          <w:marTop w:val="240"/>
          <w:marBottom w:val="0"/>
          <w:divBdr>
            <w:top w:val="none" w:sz="0" w:space="0" w:color="auto"/>
            <w:left w:val="none" w:sz="0" w:space="0" w:color="auto"/>
            <w:bottom w:val="none" w:sz="0" w:space="0" w:color="auto"/>
            <w:right w:val="none" w:sz="0" w:space="0" w:color="auto"/>
          </w:divBdr>
        </w:div>
        <w:div w:id="1560479213">
          <w:marLeft w:val="806"/>
          <w:marRight w:val="0"/>
          <w:marTop w:val="240"/>
          <w:marBottom w:val="0"/>
          <w:divBdr>
            <w:top w:val="none" w:sz="0" w:space="0" w:color="auto"/>
            <w:left w:val="none" w:sz="0" w:space="0" w:color="auto"/>
            <w:bottom w:val="none" w:sz="0" w:space="0" w:color="auto"/>
            <w:right w:val="none" w:sz="0" w:space="0" w:color="auto"/>
          </w:divBdr>
        </w:div>
        <w:div w:id="171801822">
          <w:marLeft w:val="80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Robinson@la.gov" TargetMode="External"/><Relationship Id="rId13" Type="http://schemas.openxmlformats.org/officeDocument/2006/relationships/hyperlink" Target="mailto:Jamie.Donaldson@la.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amie.Donaldson@la.gov" TargetMode="External"/><Relationship Id="rId12" Type="http://schemas.openxmlformats.org/officeDocument/2006/relationships/hyperlink" Target="mailto:amatthews2@ls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tthews2@ls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y.Campbell2@l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icki.Davis@la.gov" TargetMode="External"/><Relationship Id="rId14" Type="http://schemas.openxmlformats.org/officeDocument/2006/relationships/hyperlink" Target="https://www.opensocietypolicycenter.org/press_releases/call-to-action-opioid-settlement-fu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Peay</dc:creator>
  <cp:keywords/>
  <dc:description/>
  <cp:lastModifiedBy>Catherine Peay</cp:lastModifiedBy>
  <cp:revision>4</cp:revision>
  <dcterms:created xsi:type="dcterms:W3CDTF">2023-12-04T15:28:00Z</dcterms:created>
  <dcterms:modified xsi:type="dcterms:W3CDTF">2023-12-05T16:29:00Z</dcterms:modified>
</cp:coreProperties>
</file>